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307BA" w14:textId="7D16919E" w:rsidR="00791C50" w:rsidRPr="00A1008F" w:rsidRDefault="00F54B92" w:rsidP="00A1611B">
      <w:pPr>
        <w:pStyle w:val="berschrift1"/>
        <w:rPr>
          <w:lang w:val="de-DE"/>
        </w:rPr>
      </w:pPr>
      <w:r>
        <w:rPr>
          <w:lang w:val="de-DE"/>
        </w:rPr>
        <w:t xml:space="preserve">Dynamisches Mischen: Antrieb künftig überwacht und geregelt  </w:t>
      </w:r>
    </w:p>
    <w:p w14:paraId="50F025D3" w14:textId="6553C48D" w:rsidR="00791C50" w:rsidRPr="00A1008F" w:rsidRDefault="007D2F60" w:rsidP="00A1611B">
      <w:pPr>
        <w:pStyle w:val="Untertitel"/>
        <w:rPr>
          <w:lang w:val="de-DE"/>
        </w:rPr>
      </w:pPr>
      <w:r>
        <w:rPr>
          <w:lang w:val="de-DE"/>
        </w:rPr>
        <w:t>e</w:t>
      </w:r>
      <w:r w:rsidR="00F54B92">
        <w:rPr>
          <w:lang w:val="de-DE"/>
        </w:rPr>
        <w:t xml:space="preserve">co-DUOMIX: </w:t>
      </w:r>
      <w:r w:rsidR="006A69EB">
        <w:rPr>
          <w:lang w:val="de-DE"/>
        </w:rPr>
        <w:t>D</w:t>
      </w:r>
      <w:r w:rsidR="00F54B92">
        <w:rPr>
          <w:lang w:val="de-DE"/>
        </w:rPr>
        <w:t>iese Einflüsse haben aktuelle Hard- und Softwareupdates</w:t>
      </w:r>
    </w:p>
    <w:p w14:paraId="7CD6974E" w14:textId="77777777" w:rsidR="00F52760" w:rsidRDefault="00F52760" w:rsidP="000F053C">
      <w:pPr>
        <w:pStyle w:val="Presse-Fliesstext"/>
        <w:rPr>
          <w:lang w:val="de-DE"/>
        </w:rPr>
      </w:pPr>
    </w:p>
    <w:p w14:paraId="3AA0D2F8" w14:textId="03C74766" w:rsidR="0086167F" w:rsidRDefault="00F52760" w:rsidP="008F3C51">
      <w:pPr>
        <w:pStyle w:val="Presse-Fliesstext"/>
        <w:rPr>
          <w:lang w:val="de-DE"/>
        </w:rPr>
      </w:pPr>
      <w:r>
        <w:rPr>
          <w:lang w:val="de-DE"/>
        </w:rPr>
        <w:t>Bei s</w:t>
      </w:r>
      <w:r w:rsidRPr="00F52760">
        <w:rPr>
          <w:lang w:val="de-DE"/>
        </w:rPr>
        <w:t>chwer mischbare</w:t>
      </w:r>
      <w:r>
        <w:rPr>
          <w:lang w:val="de-DE"/>
        </w:rPr>
        <w:t>n</w:t>
      </w:r>
      <w:r w:rsidRPr="00F52760">
        <w:rPr>
          <w:lang w:val="de-DE"/>
        </w:rPr>
        <w:t xml:space="preserve"> Komponenten</w:t>
      </w:r>
      <w:r>
        <w:rPr>
          <w:lang w:val="de-DE"/>
        </w:rPr>
        <w:t xml:space="preserve"> bedarf es in der Regel eines </w:t>
      </w:r>
      <w:r w:rsidR="00DD1EE7">
        <w:rPr>
          <w:lang w:val="de-DE"/>
        </w:rPr>
        <w:t xml:space="preserve">aufwendigeren </w:t>
      </w:r>
      <w:r w:rsidRPr="00F52760">
        <w:rPr>
          <w:lang w:val="de-DE"/>
        </w:rPr>
        <w:t>Mischprozess</w:t>
      </w:r>
      <w:r>
        <w:rPr>
          <w:lang w:val="de-DE"/>
        </w:rPr>
        <w:t xml:space="preserve">es, </w:t>
      </w:r>
      <w:r w:rsidRPr="00F52760">
        <w:rPr>
          <w:lang w:val="de-DE"/>
        </w:rPr>
        <w:t xml:space="preserve">um </w:t>
      </w:r>
      <w:r>
        <w:rPr>
          <w:lang w:val="de-DE"/>
        </w:rPr>
        <w:t xml:space="preserve">die Bestandteile </w:t>
      </w:r>
      <w:r w:rsidRPr="00F52760">
        <w:rPr>
          <w:lang w:val="de-DE"/>
        </w:rPr>
        <w:t>optimal zu verbinden.</w:t>
      </w:r>
      <w:r>
        <w:rPr>
          <w:lang w:val="de-DE"/>
        </w:rPr>
        <w:t xml:space="preserve"> Der</w:t>
      </w:r>
      <w:r w:rsidR="00DD1EE7">
        <w:rPr>
          <w:lang w:val="de-DE"/>
        </w:rPr>
        <w:t xml:space="preserve"> </w:t>
      </w:r>
      <w:r>
        <w:rPr>
          <w:lang w:val="de-DE"/>
        </w:rPr>
        <w:t>eco-DUOMIX</w:t>
      </w:r>
      <w:r w:rsidR="00DD1EE7">
        <w:rPr>
          <w:lang w:val="de-DE"/>
        </w:rPr>
        <w:t xml:space="preserve"> </w:t>
      </w:r>
      <w:r w:rsidR="00BB2C21" w:rsidRPr="00BB2C21">
        <w:rPr>
          <w:lang w:val="de-DE"/>
        </w:rPr>
        <w:t>bietet</w:t>
      </w:r>
      <w:r w:rsidR="00BB2C21">
        <w:rPr>
          <w:lang w:val="de-DE"/>
        </w:rPr>
        <w:t xml:space="preserve"> durch </w:t>
      </w:r>
      <w:r w:rsidR="00DD1EE7">
        <w:rPr>
          <w:lang w:val="de-DE"/>
        </w:rPr>
        <w:t xml:space="preserve">den dynamischen Mischprozess </w:t>
      </w:r>
      <w:r w:rsidR="003A03CA">
        <w:rPr>
          <w:lang w:val="de-DE"/>
        </w:rPr>
        <w:t>i</w:t>
      </w:r>
      <w:r w:rsidR="00BB2C21" w:rsidRPr="00BB2C21">
        <w:rPr>
          <w:lang w:val="de-DE"/>
        </w:rPr>
        <w:t xml:space="preserve">deale technische Möglichkeiten für die Verarbeitung </w:t>
      </w:r>
      <w:r w:rsidR="00BB2C21">
        <w:rPr>
          <w:lang w:val="de-DE"/>
        </w:rPr>
        <w:t xml:space="preserve">komplexer </w:t>
      </w:r>
      <w:r w:rsidR="00BB2C21" w:rsidRPr="00BB2C21">
        <w:rPr>
          <w:lang w:val="de-DE"/>
        </w:rPr>
        <w:t>Medien</w:t>
      </w:r>
      <w:r w:rsidR="00BB2C21">
        <w:rPr>
          <w:lang w:val="de-DE"/>
        </w:rPr>
        <w:t xml:space="preserve"> in </w:t>
      </w:r>
      <w:r w:rsidR="00BB1B93">
        <w:rPr>
          <w:lang w:val="de-DE"/>
        </w:rPr>
        <w:t xml:space="preserve">der </w:t>
      </w:r>
      <w:r>
        <w:rPr>
          <w:lang w:val="de-DE"/>
        </w:rPr>
        <w:t>industriellen Fertigung</w:t>
      </w:r>
      <w:r w:rsidR="00BB2C21">
        <w:rPr>
          <w:lang w:val="de-DE"/>
        </w:rPr>
        <w:t>.</w:t>
      </w:r>
      <w:r w:rsidR="00DD1EE7">
        <w:rPr>
          <w:lang w:val="de-DE"/>
        </w:rPr>
        <w:t xml:space="preserve"> Kürzlich gab es ein technisches Update. </w:t>
      </w:r>
      <w:r w:rsidR="008F3C51">
        <w:rPr>
          <w:lang w:val="de-DE"/>
        </w:rPr>
        <w:t>Neu sind ein stärkerer Mischermotor</w:t>
      </w:r>
      <w:r w:rsidR="00F54B92">
        <w:rPr>
          <w:lang w:val="de-DE"/>
        </w:rPr>
        <w:t xml:space="preserve"> mit 100 % höherem</w:t>
      </w:r>
      <w:r w:rsidR="00BB2C21">
        <w:rPr>
          <w:lang w:val="de-DE"/>
        </w:rPr>
        <w:t xml:space="preserve"> Drehmoment</w:t>
      </w:r>
      <w:r w:rsidR="008F3C51">
        <w:rPr>
          <w:lang w:val="de-DE"/>
        </w:rPr>
        <w:t xml:space="preserve"> und eine Montagehilfe für den Mischkapseltausch. </w:t>
      </w:r>
      <w:r w:rsidR="00BB2C21" w:rsidRPr="00BB2C21">
        <w:rPr>
          <w:lang w:val="de-DE"/>
        </w:rPr>
        <w:t>Zusätzliche Optimierungen am Dichtungskonzept und der Mischerwelleneinheit beeinflussen die Lebensdauer und Wartungsintervalle des eco-DUOMIX positiv</w:t>
      </w:r>
      <w:r w:rsidR="00BB2C21">
        <w:rPr>
          <w:lang w:val="de-DE"/>
        </w:rPr>
        <w:t xml:space="preserve"> und verbessern </w:t>
      </w:r>
      <w:r w:rsidR="00BB1B93">
        <w:rPr>
          <w:lang w:val="de-DE"/>
        </w:rPr>
        <w:t>seine</w:t>
      </w:r>
      <w:r w:rsidR="008F3C51">
        <w:rPr>
          <w:lang w:val="de-DE"/>
        </w:rPr>
        <w:t xml:space="preserve"> Gesamtlebensdauer</w:t>
      </w:r>
      <w:r w:rsidR="00BB1B93">
        <w:rPr>
          <w:lang w:val="de-DE"/>
        </w:rPr>
        <w:t>.</w:t>
      </w:r>
      <w:r w:rsidR="00372AF5">
        <w:rPr>
          <w:lang w:val="de-DE"/>
        </w:rPr>
        <w:t xml:space="preserve"> Zudem </w:t>
      </w:r>
      <w:r w:rsidR="00F54B92">
        <w:rPr>
          <w:lang w:val="de-DE"/>
        </w:rPr>
        <w:t>bekommt d</w:t>
      </w:r>
      <w:r w:rsidR="00372AF5">
        <w:rPr>
          <w:lang w:val="de-DE"/>
        </w:rPr>
        <w:t xml:space="preserve">er eco-DUOMIX mit der </w:t>
      </w:r>
      <w:r w:rsidR="00372AF5" w:rsidRPr="008F3C51">
        <w:rPr>
          <w:lang w:val="de-DE"/>
        </w:rPr>
        <w:t>eco-CONTROL-EC200 2.0</w:t>
      </w:r>
      <w:r w:rsidR="00372AF5">
        <w:rPr>
          <w:lang w:val="de-DE"/>
        </w:rPr>
        <w:t xml:space="preserve"> Steuerung mehr </w:t>
      </w:r>
      <w:r w:rsidR="00372AF5" w:rsidRPr="008F3C51">
        <w:rPr>
          <w:lang w:val="de-DE"/>
        </w:rPr>
        <w:t>Funktionalitäten</w:t>
      </w:r>
      <w:r w:rsidR="00372AF5">
        <w:rPr>
          <w:lang w:val="de-DE"/>
        </w:rPr>
        <w:t>: Anwender dürfen sich auf eine</w:t>
      </w:r>
      <w:r w:rsidR="008F3C51">
        <w:rPr>
          <w:lang w:val="de-DE"/>
        </w:rPr>
        <w:t xml:space="preserve"> </w:t>
      </w:r>
      <w:r w:rsidR="008F3C51" w:rsidRPr="008F3C51">
        <w:rPr>
          <w:lang w:val="de-DE"/>
        </w:rPr>
        <w:t>Antriebsüberwachung mit Drehzahlregelung</w:t>
      </w:r>
      <w:r w:rsidR="00372AF5">
        <w:rPr>
          <w:lang w:val="de-DE"/>
        </w:rPr>
        <w:t xml:space="preserve"> freuen und</w:t>
      </w:r>
      <w:r w:rsidR="00F54B92">
        <w:rPr>
          <w:lang w:val="de-DE"/>
        </w:rPr>
        <w:t xml:space="preserve"> haben zudem</w:t>
      </w:r>
      <w:r w:rsidR="00372AF5">
        <w:rPr>
          <w:lang w:val="de-DE"/>
        </w:rPr>
        <w:t xml:space="preserve"> </w:t>
      </w:r>
      <w:r w:rsidR="0086167F">
        <w:rPr>
          <w:lang w:val="de-DE"/>
        </w:rPr>
        <w:t>eine d</w:t>
      </w:r>
      <w:r w:rsidR="0086167F" w:rsidRPr="0086167F">
        <w:rPr>
          <w:lang w:val="de-DE"/>
        </w:rPr>
        <w:t>igitale Drehzahlanpassung in jedem Mischprogramm</w:t>
      </w:r>
      <w:r w:rsidR="0086167F">
        <w:rPr>
          <w:lang w:val="de-DE"/>
        </w:rPr>
        <w:t xml:space="preserve">. Weiteres Plus für </w:t>
      </w:r>
      <w:r w:rsidR="00372AF5">
        <w:rPr>
          <w:lang w:val="de-DE"/>
        </w:rPr>
        <w:t xml:space="preserve">mehr Prozesskontrolle im </w:t>
      </w:r>
      <w:r w:rsidR="0086167F">
        <w:rPr>
          <w:lang w:val="de-DE"/>
        </w:rPr>
        <w:t xml:space="preserve">industriellen Alltag: </w:t>
      </w:r>
      <w:r w:rsidR="00372AF5">
        <w:rPr>
          <w:lang w:val="de-DE"/>
        </w:rPr>
        <w:t>die neue</w:t>
      </w:r>
      <w:r w:rsidR="0086167F">
        <w:rPr>
          <w:lang w:val="de-DE"/>
        </w:rPr>
        <w:t xml:space="preserve"> </w:t>
      </w:r>
      <w:r w:rsidR="0086167F" w:rsidRPr="0086167F">
        <w:rPr>
          <w:lang w:val="de-DE"/>
        </w:rPr>
        <w:t>Live-Drehzahlüberwachung</w:t>
      </w:r>
      <w:r w:rsidR="00372AF5">
        <w:rPr>
          <w:lang w:val="de-DE"/>
        </w:rPr>
        <w:t>.</w:t>
      </w:r>
      <w:r w:rsidR="000B7DC2">
        <w:rPr>
          <w:lang w:val="de-DE"/>
        </w:rPr>
        <w:t xml:space="preserve"> Der Mischantrieb funktioniert künftig mit </w:t>
      </w:r>
      <w:r w:rsidR="000B7DC2" w:rsidRPr="008F3C51">
        <w:rPr>
          <w:lang w:val="de-DE"/>
        </w:rPr>
        <w:t>Nachlaufzeit</w:t>
      </w:r>
      <w:r w:rsidR="000B7DC2">
        <w:rPr>
          <w:lang w:val="de-DE"/>
        </w:rPr>
        <w:t>.</w:t>
      </w:r>
    </w:p>
    <w:p w14:paraId="1A4CC190" w14:textId="32D96470" w:rsidR="008F3C51" w:rsidRDefault="000B7DC2" w:rsidP="008F3C51">
      <w:pPr>
        <w:pStyle w:val="Presse-Fliesstext"/>
        <w:rPr>
          <w:lang w:val="de-DE"/>
        </w:rPr>
      </w:pPr>
      <w:r>
        <w:rPr>
          <w:lang w:val="de-DE"/>
        </w:rPr>
        <w:t xml:space="preserve">Mögliche </w:t>
      </w:r>
      <w:r w:rsidR="008F3C51">
        <w:rPr>
          <w:lang w:val="de-DE"/>
        </w:rPr>
        <w:t>Mischungsverhältnisse</w:t>
      </w:r>
      <w:r>
        <w:rPr>
          <w:lang w:val="de-DE"/>
        </w:rPr>
        <w:t xml:space="preserve"> nach wie vor: </w:t>
      </w:r>
      <w:r w:rsidR="000436F2" w:rsidRPr="008F3C51">
        <w:rPr>
          <w:lang w:val="de-DE"/>
        </w:rPr>
        <w:t>1:1 bis 1:</w:t>
      </w:r>
      <w:r w:rsidR="000436F2">
        <w:rPr>
          <w:lang w:val="de-DE"/>
        </w:rPr>
        <w:t>1</w:t>
      </w:r>
      <w:r w:rsidR="000436F2" w:rsidRPr="008F3C51">
        <w:rPr>
          <w:lang w:val="de-DE"/>
        </w:rPr>
        <w:t xml:space="preserve">0 oder </w:t>
      </w:r>
      <w:r w:rsidR="000436F2">
        <w:rPr>
          <w:lang w:val="de-DE"/>
        </w:rPr>
        <w:t>1</w:t>
      </w:r>
      <w:r w:rsidR="000436F2" w:rsidRPr="008F3C51">
        <w:rPr>
          <w:lang w:val="de-DE"/>
        </w:rPr>
        <w:t>0:1</w:t>
      </w:r>
      <w:r w:rsidR="00EA607C">
        <w:rPr>
          <w:lang w:val="de-DE"/>
        </w:rPr>
        <w:t>.</w:t>
      </w:r>
      <w:r w:rsidR="008F3C51">
        <w:rPr>
          <w:lang w:val="de-DE"/>
        </w:rPr>
        <w:t xml:space="preserve"> </w:t>
      </w:r>
      <w:r>
        <w:rPr>
          <w:lang w:val="de-DE"/>
        </w:rPr>
        <w:t xml:space="preserve">Ebenfalls unverändert gut: </w:t>
      </w:r>
      <w:r w:rsidR="008F3C51">
        <w:rPr>
          <w:lang w:val="de-DE"/>
        </w:rPr>
        <w:t>Die Prozessüberwachung über d</w:t>
      </w:r>
      <w:r>
        <w:rPr>
          <w:lang w:val="de-DE"/>
        </w:rPr>
        <w:t>en</w:t>
      </w:r>
      <w:r w:rsidR="008F3C51">
        <w:rPr>
          <w:lang w:val="de-DE"/>
        </w:rPr>
        <w:t xml:space="preserve"> präzisen </w:t>
      </w:r>
      <w:bookmarkStart w:id="0" w:name="_Hlk138752925"/>
      <w:r w:rsidR="008F3C51" w:rsidRPr="008F3C51">
        <w:rPr>
          <w:lang w:val="de-DE"/>
        </w:rPr>
        <w:t>flowplus-SPT M6</w:t>
      </w:r>
      <w:bookmarkEnd w:id="0"/>
      <w:r w:rsidR="008F3C51" w:rsidRPr="008F3C51">
        <w:rPr>
          <w:lang w:val="de-DE"/>
        </w:rPr>
        <w:t xml:space="preserve"> Drucksensor</w:t>
      </w:r>
      <w:r w:rsidR="008F3C51">
        <w:rPr>
          <w:lang w:val="de-DE"/>
        </w:rPr>
        <w:t xml:space="preserve">. </w:t>
      </w:r>
    </w:p>
    <w:p w14:paraId="30650CBA" w14:textId="5A4E3FEE" w:rsidR="0086167F" w:rsidRDefault="000B7DC2" w:rsidP="000B7DC2">
      <w:pPr>
        <w:pStyle w:val="Presse-Fliesstext"/>
        <w:rPr>
          <w:lang w:val="de-DE"/>
        </w:rPr>
      </w:pPr>
      <w:r>
        <w:rPr>
          <w:lang w:val="de-DE"/>
        </w:rPr>
        <w:t>Erforderlich sind Technologieanpassungen vor allem, weil die V</w:t>
      </w:r>
      <w:r w:rsidR="008F3C51">
        <w:rPr>
          <w:lang w:val="de-DE"/>
        </w:rPr>
        <w:t xml:space="preserve">ielfalt industriell eingesetzter Klebstoffe </w:t>
      </w:r>
      <w:r>
        <w:rPr>
          <w:lang w:val="de-DE"/>
        </w:rPr>
        <w:t xml:space="preserve">wächst: Aktuell existieren schätzungsweise 40.000 unterschiedliche </w:t>
      </w:r>
      <w:r w:rsidR="00F54B92">
        <w:rPr>
          <w:lang w:val="de-DE"/>
        </w:rPr>
        <w:t xml:space="preserve">Medien zum Kleben, deren </w:t>
      </w:r>
      <w:r w:rsidR="008F3C51">
        <w:rPr>
          <w:lang w:val="de-DE"/>
        </w:rPr>
        <w:t>Verarbeitungsparameter</w:t>
      </w:r>
      <w:r w:rsidR="00F54B92">
        <w:rPr>
          <w:lang w:val="de-DE"/>
        </w:rPr>
        <w:t xml:space="preserve"> alle unterschiedlich sind</w:t>
      </w:r>
      <w:r>
        <w:rPr>
          <w:lang w:val="de-DE"/>
        </w:rPr>
        <w:t xml:space="preserve">. </w:t>
      </w:r>
      <w:r>
        <w:rPr>
          <w:lang w:val="de-DE"/>
        </w:rPr>
        <w:br/>
        <w:t xml:space="preserve">Technologien wie der eco-DUOMIX flankieren diese Entwicklungen und unterliegen damit einem kontinuierlichen Wandel. </w:t>
      </w:r>
      <w:r w:rsidR="008F3C51">
        <w:rPr>
          <w:lang w:val="de-DE"/>
        </w:rPr>
        <w:t>Zentrales Element</w:t>
      </w:r>
      <w:r>
        <w:rPr>
          <w:lang w:val="de-DE"/>
        </w:rPr>
        <w:t xml:space="preserve"> des eco-DUOMIX</w:t>
      </w:r>
      <w:r w:rsidR="008F3C51">
        <w:rPr>
          <w:lang w:val="de-DE"/>
        </w:rPr>
        <w:t xml:space="preserve"> ist die</w:t>
      </w:r>
      <w:r w:rsidR="008F3C51" w:rsidRPr="008F3C51">
        <w:rPr>
          <w:lang w:val="de-DE"/>
        </w:rPr>
        <w:t xml:space="preserve"> totraumoptimierte Mischkapsel</w:t>
      </w:r>
      <w:r w:rsidR="008F3C51">
        <w:rPr>
          <w:lang w:val="de-DE"/>
        </w:rPr>
        <w:t xml:space="preserve">, in der beispielsweise </w:t>
      </w:r>
      <w:r w:rsidR="008F3C51" w:rsidRPr="008F3C51">
        <w:rPr>
          <w:lang w:val="de-DE"/>
        </w:rPr>
        <w:t>Silikone (Si), Epoxidharze (EP), Polyurethan (PU), Polyesterharz (UP) oder Acrylat</w:t>
      </w:r>
      <w:r w:rsidR="008F3C51">
        <w:rPr>
          <w:lang w:val="de-DE"/>
        </w:rPr>
        <w:t xml:space="preserve">e gemischt werden können. </w:t>
      </w:r>
    </w:p>
    <w:p w14:paraId="6D0B1D92" w14:textId="77777777" w:rsidR="0086167F" w:rsidRDefault="0086167F" w:rsidP="000F053C">
      <w:pPr>
        <w:pStyle w:val="Presse-Fliesstext"/>
        <w:rPr>
          <w:lang w:val="de-DE"/>
        </w:rPr>
      </w:pPr>
    </w:p>
    <w:p w14:paraId="5B5A7B38" w14:textId="59EC632A" w:rsidR="0052676E" w:rsidRDefault="00F54B92" w:rsidP="0052676E">
      <w:pPr>
        <w:pStyle w:val="Presse-Fliesstext"/>
        <w:rPr>
          <w:lang w:val="de-DE"/>
        </w:rPr>
      </w:pPr>
      <w:r>
        <w:rPr>
          <w:lang w:val="de-DE"/>
        </w:rPr>
        <w:t xml:space="preserve">Sie </w:t>
      </w:r>
      <w:r w:rsidR="000B7DC2">
        <w:rPr>
          <w:lang w:val="de-DE"/>
        </w:rPr>
        <w:t xml:space="preserve">fällt </w:t>
      </w:r>
      <w:r w:rsidR="0052676E">
        <w:rPr>
          <w:lang w:val="de-DE"/>
        </w:rPr>
        <w:t xml:space="preserve">mit einem </w:t>
      </w:r>
      <w:r w:rsidR="0052676E" w:rsidRPr="0086167F">
        <w:rPr>
          <w:lang w:val="de-DE"/>
        </w:rPr>
        <w:t>Totvolumen von nur 0,85 ml</w:t>
      </w:r>
      <w:r w:rsidR="0052676E">
        <w:rPr>
          <w:lang w:val="de-DE"/>
        </w:rPr>
        <w:t xml:space="preserve"> sehr klein aus. Das sorgt – verglichen mit statischen Mischern – für kürzere Verweildauern des Materials im Mischer und weniger Materialverwurf. Diese Vorteile summieren sich und führen zur </w:t>
      </w:r>
      <w:r w:rsidR="00EB2EFC">
        <w:rPr>
          <w:lang w:val="de-DE"/>
        </w:rPr>
        <w:t>messbaren</w:t>
      </w:r>
      <w:r w:rsidR="0052676E">
        <w:rPr>
          <w:lang w:val="de-DE"/>
        </w:rPr>
        <w:t xml:space="preserve"> Reduktion der Gesamtkosten. </w:t>
      </w:r>
    </w:p>
    <w:p w14:paraId="327EB809" w14:textId="2971549A" w:rsidR="00EB2EFC" w:rsidRDefault="0086167F" w:rsidP="000F053C">
      <w:pPr>
        <w:pStyle w:val="Presse-Fliesstext"/>
        <w:rPr>
          <w:lang w:val="de-DE"/>
        </w:rPr>
      </w:pPr>
      <w:r>
        <w:rPr>
          <w:lang w:val="de-DE"/>
        </w:rPr>
        <w:lastRenderedPageBreak/>
        <w:t xml:space="preserve">Dynamische Mischprozesse erleben in der Gegenwart wegen der Zunahme rheologisch unterschiedlicher Medien hohen Zuspruch, da sie die Vorteile von Effektivität und homogenen Mischungen </w:t>
      </w:r>
      <w:r w:rsidR="00EB2EFC">
        <w:rPr>
          <w:lang w:val="de-DE"/>
        </w:rPr>
        <w:t xml:space="preserve">in sich </w:t>
      </w:r>
      <w:r>
        <w:rPr>
          <w:lang w:val="de-DE"/>
        </w:rPr>
        <w:t xml:space="preserve">vereinen. Anders als beim </w:t>
      </w:r>
      <w:r w:rsidRPr="0086167F">
        <w:rPr>
          <w:lang w:val="de-DE"/>
        </w:rPr>
        <w:t xml:space="preserve">statischen </w:t>
      </w:r>
      <w:r w:rsidR="00F54B92" w:rsidRPr="0086167F">
        <w:rPr>
          <w:lang w:val="de-DE"/>
        </w:rPr>
        <w:t>Mischen,</w:t>
      </w:r>
      <w:r>
        <w:rPr>
          <w:lang w:val="de-DE"/>
        </w:rPr>
        <w:t xml:space="preserve"> in dem die </w:t>
      </w:r>
      <w:r w:rsidRPr="0086167F">
        <w:rPr>
          <w:lang w:val="de-DE"/>
        </w:rPr>
        <w:t xml:space="preserve">fließfähigen Materialien allein durch </w:t>
      </w:r>
      <w:r>
        <w:rPr>
          <w:lang w:val="de-DE"/>
        </w:rPr>
        <w:t>eine</w:t>
      </w:r>
      <w:r w:rsidRPr="0086167F">
        <w:rPr>
          <w:lang w:val="de-DE"/>
        </w:rPr>
        <w:t xml:space="preserve"> laminare Strömungsbewegung vermengt</w:t>
      </w:r>
      <w:r>
        <w:rPr>
          <w:lang w:val="de-DE"/>
        </w:rPr>
        <w:t xml:space="preserve"> werden, treffen die Komponenten beim dynamischen Mischprozess in einer Mischkammer aufeinander. Spezielle </w:t>
      </w:r>
      <w:r w:rsidR="0052676E">
        <w:rPr>
          <w:lang w:val="de-DE"/>
        </w:rPr>
        <w:t>m</w:t>
      </w:r>
      <w:r>
        <w:rPr>
          <w:lang w:val="de-DE"/>
        </w:rPr>
        <w:t xml:space="preserve">otorisch angetriebene Mischelemente sorgen für eine konstante </w:t>
      </w:r>
      <w:r w:rsidRPr="0086167F">
        <w:rPr>
          <w:lang w:val="de-DE"/>
        </w:rPr>
        <w:t>turbulente Strömung</w:t>
      </w:r>
      <w:r>
        <w:rPr>
          <w:lang w:val="de-DE"/>
        </w:rPr>
        <w:t>. Mischflügel</w:t>
      </w:r>
      <w:r w:rsidR="00BB2C21">
        <w:rPr>
          <w:lang w:val="de-DE"/>
        </w:rPr>
        <w:t xml:space="preserve"> sorgen für eine</w:t>
      </w:r>
      <w:r>
        <w:rPr>
          <w:lang w:val="de-DE"/>
        </w:rPr>
        <w:t xml:space="preserve"> Zer- bzw. Verteilwirkung. </w:t>
      </w:r>
      <w:r w:rsidR="00EB2EFC">
        <w:rPr>
          <w:lang w:val="de-DE"/>
        </w:rPr>
        <w:t>Allesamt Eigenschaften, mit denen Hersteller auch bei Zunahme der Medien-Varianten Prozess- und Planungssicherheit haben.</w:t>
      </w:r>
    </w:p>
    <w:p w14:paraId="39BE129B" w14:textId="77777777" w:rsidR="008F3C51" w:rsidRDefault="008F3C51" w:rsidP="000F053C">
      <w:pPr>
        <w:pStyle w:val="Presse-Fliesstext"/>
        <w:rPr>
          <w:lang w:val="de-DE"/>
        </w:rPr>
      </w:pPr>
    </w:p>
    <w:p w14:paraId="13DB8ECE" w14:textId="7BEC4DC0" w:rsidR="00974CD8" w:rsidRPr="00974CD8" w:rsidRDefault="00F54B92" w:rsidP="00A1611B">
      <w:r>
        <w:t>2.</w:t>
      </w:r>
      <w:r w:rsidR="00BB1B93">
        <w:t>866</w:t>
      </w:r>
      <w:r w:rsidR="00974CD8" w:rsidRPr="00974CD8">
        <w:rPr>
          <w:color w:val="FF0000"/>
        </w:rPr>
        <w:t xml:space="preserve"> </w:t>
      </w:r>
      <w:r w:rsidR="00974CD8" w:rsidRPr="00974CD8">
        <w:t xml:space="preserve">Zeichen inkl. Leerzeichen. Abdruck honorarfrei. Beleg </w:t>
      </w:r>
      <w:r w:rsidR="00974CD8">
        <w:t>e</w:t>
      </w:r>
      <w:r w:rsidR="00974CD8" w:rsidRPr="00974CD8">
        <w:t>rbeten.</w:t>
      </w:r>
    </w:p>
    <w:p w14:paraId="69023113" w14:textId="77777777" w:rsidR="00974CD8" w:rsidRPr="00974CD8" w:rsidRDefault="00974CD8" w:rsidP="00A1611B"/>
    <w:p w14:paraId="1421A79B" w14:textId="77777777" w:rsidR="00A1611B" w:rsidRPr="00A1008F" w:rsidRDefault="00440F2B" w:rsidP="00A1611B">
      <w:pPr>
        <w:pStyle w:val="Untertitel"/>
        <w:rPr>
          <w:lang w:val="de-DE"/>
        </w:rPr>
      </w:pPr>
      <w:r w:rsidRPr="00A1008F">
        <w:rPr>
          <w:lang w:val="de-DE"/>
        </w:rPr>
        <w:t>Bildmaterial</w:t>
      </w:r>
      <w:r w:rsidR="00A1611B" w:rsidRPr="00A1008F">
        <w:rPr>
          <w:lang w:val="de-DE"/>
        </w:rPr>
        <w:t>:</w:t>
      </w:r>
    </w:p>
    <w:p w14:paraId="7DF5C6C9" w14:textId="77777777" w:rsidR="00C177A5" w:rsidRDefault="00C177A5" w:rsidP="00A1611B">
      <w:pPr>
        <w:pStyle w:val="Untertitel"/>
        <w:rPr>
          <w:lang w:val="de-DE"/>
        </w:rPr>
      </w:pPr>
    </w:p>
    <w:p w14:paraId="7F370198" w14:textId="3EEB6D23" w:rsidR="00C177A5" w:rsidRPr="00C177A5" w:rsidRDefault="008618B9" w:rsidP="00C177A5">
      <w:r>
        <w:rPr>
          <w:noProof/>
        </w:rPr>
        <w:drawing>
          <wp:inline distT="0" distB="0" distL="0" distR="0" wp14:anchorId="4907864B" wp14:editId="2DF3ACD1">
            <wp:extent cx="1695450" cy="2393874"/>
            <wp:effectExtent l="0" t="0" r="0" b="6985"/>
            <wp:docPr id="202261405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7202" cy="2410467"/>
                    </a:xfrm>
                    <a:prstGeom prst="rect">
                      <a:avLst/>
                    </a:prstGeom>
                    <a:noFill/>
                    <a:ln>
                      <a:noFill/>
                    </a:ln>
                  </pic:spPr>
                </pic:pic>
              </a:graphicData>
            </a:graphic>
          </wp:inline>
        </w:drawing>
      </w:r>
    </w:p>
    <w:p w14:paraId="747D0A12" w14:textId="4E80DD3B" w:rsidR="00C177A5" w:rsidRPr="008618B9" w:rsidRDefault="008618B9" w:rsidP="00A1611B">
      <w:pPr>
        <w:pStyle w:val="Untertitel"/>
        <w:rPr>
          <w:rFonts w:eastAsia="Times New Roman"/>
          <w:b w:val="0"/>
          <w:i/>
          <w:sz w:val="18"/>
          <w:szCs w:val="18"/>
          <w:lang w:val="de-DE" w:eastAsia="de-DE"/>
        </w:rPr>
      </w:pPr>
      <w:r w:rsidRPr="008618B9">
        <w:rPr>
          <w:rFonts w:eastAsia="Times New Roman"/>
          <w:b w:val="0"/>
          <w:i/>
          <w:sz w:val="18"/>
          <w:szCs w:val="18"/>
          <w:lang w:val="de-DE" w:eastAsia="de-DE"/>
        </w:rPr>
        <w:t xml:space="preserve">Der eco-DUOMIX mit </w:t>
      </w:r>
      <w:r w:rsidR="00DF3CB8">
        <w:rPr>
          <w:rFonts w:eastAsia="Times New Roman"/>
          <w:b w:val="0"/>
          <w:i/>
          <w:sz w:val="18"/>
          <w:szCs w:val="18"/>
          <w:lang w:val="de-DE" w:eastAsia="de-DE"/>
        </w:rPr>
        <w:t xml:space="preserve">dem Drucksensor </w:t>
      </w:r>
      <w:r w:rsidR="00DF3CB8" w:rsidRPr="00DF3CB8">
        <w:rPr>
          <w:rFonts w:eastAsia="Times New Roman"/>
          <w:b w:val="0"/>
          <w:i/>
          <w:sz w:val="18"/>
          <w:szCs w:val="18"/>
          <w:lang w:val="de-DE" w:eastAsia="de-DE"/>
        </w:rPr>
        <w:t>flowplus-SPT M6</w:t>
      </w:r>
    </w:p>
    <w:p w14:paraId="6A27A8E4" w14:textId="58D813D0" w:rsidR="00974CD8" w:rsidRDefault="00C177A5" w:rsidP="00A1611B">
      <w:pPr>
        <w:pStyle w:val="Untertitel"/>
        <w:rPr>
          <w:lang w:val="de-DE"/>
        </w:rPr>
      </w:pPr>
      <w:r>
        <w:rPr>
          <w:noProof/>
          <w:lang w:val="de-DE"/>
        </w:rPr>
        <w:lastRenderedPageBreak/>
        <w:drawing>
          <wp:inline distT="0" distB="0" distL="0" distR="0" wp14:anchorId="2D7CC6E1" wp14:editId="021A6302">
            <wp:extent cx="2543175" cy="1699034"/>
            <wp:effectExtent l="0" t="0" r="0" b="0"/>
            <wp:docPr id="18976868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0230" cy="1703747"/>
                    </a:xfrm>
                    <a:prstGeom prst="rect">
                      <a:avLst/>
                    </a:prstGeom>
                    <a:noFill/>
                    <a:ln>
                      <a:noFill/>
                    </a:ln>
                  </pic:spPr>
                </pic:pic>
              </a:graphicData>
            </a:graphic>
          </wp:inline>
        </w:drawing>
      </w:r>
    </w:p>
    <w:p w14:paraId="0E872CE4" w14:textId="313AEED9" w:rsidR="00974CD8" w:rsidRPr="00440F2B" w:rsidRDefault="00F54B92" w:rsidP="00A1611B">
      <w:pPr>
        <w:pStyle w:val="Bildunterschrift"/>
        <w:rPr>
          <w:lang w:val="de-DE"/>
        </w:rPr>
      </w:pPr>
      <w:r>
        <w:rPr>
          <w:lang w:val="de-DE"/>
        </w:rPr>
        <w:t xml:space="preserve">So einfach, so gut: Montagehilfe erleichtert Kapseltausch. </w:t>
      </w:r>
    </w:p>
    <w:p w14:paraId="72D1D62E" w14:textId="77777777" w:rsidR="00D56D5D" w:rsidRPr="00440F2B" w:rsidRDefault="00D56D5D" w:rsidP="00A1611B">
      <w:pPr>
        <w:pStyle w:val="Untertitel"/>
        <w:rPr>
          <w:lang w:val="de-DE"/>
        </w:rPr>
      </w:pPr>
      <w:r w:rsidRPr="00440F2B">
        <w:rPr>
          <w:lang w:val="de-DE"/>
        </w:rPr>
        <w:t>Mikrodosierung in Perfektion!</w:t>
      </w:r>
    </w:p>
    <w:p w14:paraId="77129B1E" w14:textId="08396B5D" w:rsidR="00427264" w:rsidRDefault="00427264" w:rsidP="00427264">
      <w:r>
        <w:t>preeflow</w:t>
      </w:r>
      <w:r>
        <w:rPr>
          <w:vertAlign w:val="superscript"/>
        </w:rPr>
        <w:t>®</w:t>
      </w:r>
      <w:r>
        <w:t xml:space="preserve"> steht für präzises, rein volumetrisches Dosieren von Flüssigkeiten in Kleinstmengen und entstand im Jahr 2008. Weltweit werden preeflow</w:t>
      </w:r>
      <w:r>
        <w:rPr>
          <w:vertAlign w:val="superscript"/>
        </w:rPr>
        <w:t>®</w:t>
      </w:r>
      <w:r>
        <w:t xml:space="preserve"> Produkte geschätzt, nicht zuletzt aufgrund einzigartiger Qualität – Made in Germany. Ein internationales Händlernetz bietet professionellen Service und Support rund um die preeflow Dosiersysteme. Die vielfältigen Anwendungsbereiche umfassen unter anderem die Branchen Automotive, Elektro- und Elektronikindustrie, Medizintechnik, Luft- und Raumfahrt, erneuerbare Energien, Elektro- und Hybridtechnik und Mess- und Sensortechnik. Alle preeflow</w:t>
      </w:r>
      <w:r>
        <w:rPr>
          <w:vertAlign w:val="superscript"/>
        </w:rPr>
        <w:t>®</w:t>
      </w:r>
      <w:r>
        <w:t xml:space="preserve"> Systeme lassen sich dank standardisierter Schnittstellen einfach integrieren. Weltweit arbeiten über 50.000 preeflow</w:t>
      </w:r>
      <w:r>
        <w:rPr>
          <w:vertAlign w:val="superscript"/>
        </w:rPr>
        <w:t>®</w:t>
      </w:r>
      <w:r>
        <w:t xml:space="preserve"> Systeme in halb- oder vollautomatischen Dosieranwendungen zur vollsten Zufriedenheit der Anwender und Kunden. preeflow</w:t>
      </w:r>
      <w:r>
        <w:rPr>
          <w:vertAlign w:val="superscript"/>
        </w:rPr>
        <w:t>®</w:t>
      </w:r>
      <w:r>
        <w:t xml:space="preserve"> ist eine Marke von ViscoTec Pumpen- u. Dosiertechnik GmbH. ViscoTec beschäftigt sich vorwiegend mit Anlagen, die zur Förderung, Dosierung, Auftragung, Abfüllung und der Entnahme von mittelviskosen bis hochviskosen Medien benötigt werden. Der Hauptsitz des technologischen Marktführers ist in Töging (Oberbayern, Kreis Altötting). Darüber hinaus verfügt ViscoTec über Niederlassungen in den USA, in China, Singapur, Indien</w:t>
      </w:r>
      <w:r w:rsidR="00A1008F">
        <w:t xml:space="preserve">, </w:t>
      </w:r>
      <w:r>
        <w:t xml:space="preserve">Frankreich und </w:t>
      </w:r>
      <w:r w:rsidR="00A1008F">
        <w:t xml:space="preserve">Hongkong und </w:t>
      </w:r>
      <w:r>
        <w:t xml:space="preserve">beschäftigt weltweit rund </w:t>
      </w:r>
      <w:r w:rsidR="00A1008F">
        <w:t>3</w:t>
      </w:r>
      <w:r w:rsidR="005E2126">
        <w:t>3</w:t>
      </w:r>
      <w:r>
        <w:t>0 Mitarbeiter</w:t>
      </w:r>
      <w:r w:rsidR="003A28AE">
        <w:t>:</w:t>
      </w:r>
      <w:r>
        <w:t>innen.</w:t>
      </w:r>
    </w:p>
    <w:p w14:paraId="1FD5CA35" w14:textId="77777777" w:rsidR="00BD097C" w:rsidRDefault="00BD097C" w:rsidP="00A1611B"/>
    <w:p w14:paraId="67BB13EA" w14:textId="77777777" w:rsidR="00BD097C" w:rsidRDefault="00BD097C" w:rsidP="00A1611B"/>
    <w:p w14:paraId="0EF7EED9" w14:textId="77777777" w:rsidR="00BD097C" w:rsidRPr="00A1611B" w:rsidRDefault="00BD097C" w:rsidP="00A1611B">
      <w:pPr>
        <w:pStyle w:val="Untertitel"/>
        <w:rPr>
          <w:lang w:val="de-DE"/>
        </w:rPr>
      </w:pPr>
      <w:r w:rsidRPr="00A1611B">
        <w:rPr>
          <w:lang w:val="de-DE"/>
        </w:rPr>
        <w:t>Pressekontakt:</w:t>
      </w:r>
    </w:p>
    <w:p w14:paraId="5892B174" w14:textId="45DE3C49" w:rsidR="000F053C" w:rsidRPr="003F684A" w:rsidRDefault="000F053C" w:rsidP="000F053C">
      <w:pPr>
        <w:spacing w:after="0"/>
      </w:pPr>
      <w:r w:rsidRPr="003F684A">
        <w:t xml:space="preserve">Thomas </w:t>
      </w:r>
      <w:r w:rsidR="00BB1B93">
        <w:t>Schmid</w:t>
      </w:r>
      <w:r w:rsidRPr="003F684A">
        <w:t xml:space="preserve">, </w:t>
      </w:r>
      <w:r w:rsidRPr="00FB70FE">
        <w:t>Leiter Geschäftsfeld Components &amp; Devices</w:t>
      </w:r>
    </w:p>
    <w:p w14:paraId="0EAE98F1" w14:textId="77777777" w:rsidR="000F053C" w:rsidRPr="003F684A" w:rsidRDefault="000F053C" w:rsidP="000F053C">
      <w:pPr>
        <w:spacing w:after="0"/>
      </w:pPr>
      <w:r w:rsidRPr="003F684A">
        <w:t>ViscoTec Pumpen- u. Dosiertechnik GmbH</w:t>
      </w:r>
    </w:p>
    <w:p w14:paraId="5B2E1B4F" w14:textId="77777777" w:rsidR="000F053C" w:rsidRPr="003F684A" w:rsidRDefault="000F053C" w:rsidP="000F053C">
      <w:pPr>
        <w:spacing w:after="0"/>
      </w:pPr>
      <w:r w:rsidRPr="003F684A">
        <w:t>Amperstraße 13, D-84513 Töging a. Inn</w:t>
      </w:r>
    </w:p>
    <w:p w14:paraId="12DA83AA" w14:textId="77777777" w:rsidR="000F053C" w:rsidRPr="003A28AE" w:rsidRDefault="000F053C" w:rsidP="000F053C">
      <w:pPr>
        <w:spacing w:after="0"/>
        <w:rPr>
          <w:lang w:val="it-IT"/>
        </w:rPr>
      </w:pPr>
      <w:r w:rsidRPr="003A28AE">
        <w:rPr>
          <w:lang w:val="it-IT"/>
        </w:rPr>
        <w:t xml:space="preserve">Telefon +49 8631 9274-441 </w:t>
      </w:r>
    </w:p>
    <w:p w14:paraId="63F9BBB1" w14:textId="71C78BF3" w:rsidR="000F053C" w:rsidRPr="003A28AE" w:rsidRDefault="000F053C" w:rsidP="000F053C">
      <w:pPr>
        <w:spacing w:after="0"/>
        <w:rPr>
          <w:lang w:val="it-IT"/>
        </w:rPr>
      </w:pPr>
      <w:r w:rsidRPr="003A28AE">
        <w:rPr>
          <w:lang w:val="it-IT"/>
        </w:rPr>
        <w:t>E-Mail: thomas.</w:t>
      </w:r>
      <w:r w:rsidR="00697581">
        <w:rPr>
          <w:lang w:val="it-IT"/>
        </w:rPr>
        <w:t>schmid</w:t>
      </w:r>
      <w:r w:rsidRPr="003A28AE">
        <w:rPr>
          <w:lang w:val="it-IT"/>
        </w:rPr>
        <w:t>@viscotec.de · www.preeflow.com</w:t>
      </w:r>
    </w:p>
    <w:p w14:paraId="7EA25235" w14:textId="77777777" w:rsidR="000F053C" w:rsidRPr="003A28AE" w:rsidRDefault="000F053C" w:rsidP="000F053C">
      <w:pPr>
        <w:spacing w:after="0"/>
        <w:rPr>
          <w:lang w:val="it-IT"/>
        </w:rPr>
      </w:pPr>
    </w:p>
    <w:p w14:paraId="3438C473" w14:textId="77777777" w:rsidR="003A28AE" w:rsidRPr="00AB56B6" w:rsidRDefault="00390CBD" w:rsidP="00AB56B6">
      <w:pPr>
        <w:spacing w:after="0"/>
      </w:pPr>
      <w:r>
        <w:t>Lisa Kiesenbauer</w:t>
      </w:r>
      <w:r w:rsidR="003A28AE" w:rsidRPr="00AB56B6">
        <w:t>, Marketing</w:t>
      </w:r>
    </w:p>
    <w:p w14:paraId="00D539BC" w14:textId="77777777" w:rsidR="003A28AE" w:rsidRDefault="003A28AE" w:rsidP="00AB56B6">
      <w:pPr>
        <w:spacing w:after="0"/>
      </w:pPr>
      <w:r>
        <w:t>ViscoTec Pumpen- u. Dosiertechnik GmbH</w:t>
      </w:r>
    </w:p>
    <w:p w14:paraId="0F149F7E" w14:textId="77777777" w:rsidR="003A28AE" w:rsidRDefault="003A28AE" w:rsidP="00AB56B6">
      <w:pPr>
        <w:spacing w:after="0"/>
      </w:pPr>
      <w:r>
        <w:t>Amperstraße 13, D-84513 Töging a. Inn</w:t>
      </w:r>
    </w:p>
    <w:p w14:paraId="25374F1C" w14:textId="77777777" w:rsidR="003A28AE" w:rsidRPr="003A28AE" w:rsidRDefault="003A28AE" w:rsidP="00AB56B6">
      <w:pPr>
        <w:spacing w:after="0"/>
      </w:pPr>
      <w:r w:rsidRPr="003A28AE">
        <w:t>Telefon +49 8631 9274-</w:t>
      </w:r>
      <w:r w:rsidR="00390CBD">
        <w:t>0</w:t>
      </w:r>
      <w:r w:rsidRPr="003A28AE">
        <w:t xml:space="preserve"> </w:t>
      </w:r>
    </w:p>
    <w:p w14:paraId="55E2BC33" w14:textId="77777777" w:rsidR="003A28AE" w:rsidRPr="00AB56B6" w:rsidRDefault="003A28AE" w:rsidP="00AB56B6">
      <w:pPr>
        <w:spacing w:after="0"/>
      </w:pPr>
      <w:r w:rsidRPr="00AB56B6">
        <w:lastRenderedPageBreak/>
        <w:t xml:space="preserve">E-Mail: </w:t>
      </w:r>
      <w:r w:rsidR="00390CBD">
        <w:t>lisa.kiesenbauer</w:t>
      </w:r>
      <w:r w:rsidRPr="00AB56B6">
        <w:t>@viscotec.de · www.viscotec.de</w:t>
      </w:r>
    </w:p>
    <w:p w14:paraId="765ADC9C" w14:textId="77777777" w:rsidR="0050565F" w:rsidRPr="00AB56B6" w:rsidRDefault="0050565F" w:rsidP="00AB56B6">
      <w:pPr>
        <w:spacing w:after="0"/>
      </w:pPr>
    </w:p>
    <w:p w14:paraId="16CE3A5F" w14:textId="77777777" w:rsidR="00207D48" w:rsidRPr="003A28AE" w:rsidRDefault="00207D48" w:rsidP="00A1611B">
      <w:pPr>
        <w:rPr>
          <w:lang w:val="it-IT"/>
        </w:rPr>
      </w:pPr>
    </w:p>
    <w:p w14:paraId="00A1FEFF" w14:textId="77777777" w:rsidR="00207D48" w:rsidRPr="003A28AE" w:rsidRDefault="00207D48" w:rsidP="00A1611B">
      <w:pPr>
        <w:rPr>
          <w:lang w:val="it-IT"/>
        </w:rPr>
      </w:pPr>
    </w:p>
    <w:sectPr w:rsidR="00207D48" w:rsidRPr="003A28AE" w:rsidSect="00C82731">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4804F" w14:textId="77777777" w:rsidR="009E62E1" w:rsidRDefault="009E62E1" w:rsidP="00A1611B">
      <w:r>
        <w:separator/>
      </w:r>
    </w:p>
  </w:endnote>
  <w:endnote w:type="continuationSeparator" w:id="0">
    <w:p w14:paraId="00D5C870" w14:textId="77777777" w:rsidR="009E62E1" w:rsidRDefault="009E62E1"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53215" w14:textId="77777777" w:rsidR="00A1611B" w:rsidRPr="00A1611B" w:rsidRDefault="00A1611B" w:rsidP="00A1611B">
    <w:pPr>
      <w:spacing w:after="0" w:line="240" w:lineRule="auto"/>
      <w:rPr>
        <w:noProof/>
        <w:sz w:val="14"/>
        <w:szCs w:val="14"/>
      </w:rPr>
    </w:pPr>
  </w:p>
  <w:p w14:paraId="63CF0A98" w14:textId="77777777" w:rsidR="00A1611B" w:rsidRPr="00A1611B" w:rsidRDefault="00A1611B" w:rsidP="00A1611B">
    <w:pPr>
      <w:spacing w:after="0" w:line="240" w:lineRule="auto"/>
      <w:rPr>
        <w:noProof/>
        <w:sz w:val="14"/>
        <w:szCs w:val="14"/>
      </w:rPr>
    </w:pPr>
    <w:r w:rsidRPr="00A1611B">
      <w:rPr>
        <w:noProof/>
        <w:sz w:val="14"/>
        <w:szCs w:val="14"/>
      </w:rPr>
      <mc:AlternateContent>
        <mc:Choice Requires="wps">
          <w:drawing>
            <wp:anchor distT="0" distB="0" distL="114300" distR="114300" simplePos="0" relativeHeight="251660288" behindDoc="0" locked="0" layoutInCell="1" allowOverlap="1" wp14:anchorId="4ED6A543" wp14:editId="1B8EE0CC">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C724A97"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18D6678D" w14:textId="77777777" w:rsidR="00A1611B" w:rsidRPr="00A1611B" w:rsidRDefault="00A1611B" w:rsidP="00A1611B">
    <w:pPr>
      <w:spacing w:after="0" w:line="240" w:lineRule="auto"/>
      <w:rPr>
        <w:noProof/>
        <w:sz w:val="14"/>
        <w:szCs w:val="14"/>
      </w:rPr>
    </w:pPr>
  </w:p>
  <w:p w14:paraId="744F4923" w14:textId="77777777" w:rsidR="00C82731" w:rsidRPr="00A1611B" w:rsidRDefault="009C38DB" w:rsidP="00A1611B">
    <w:pPr>
      <w:pStyle w:val="Fusszeile"/>
    </w:pPr>
    <w:r>
      <w:rPr>
        <w:color w:val="7F7F7F"/>
      </w:rPr>
      <w:tab/>
    </w:r>
    <w:r w:rsidR="00C82731" w:rsidRPr="00A1611B">
      <w:rPr>
        <w:color w:val="7F7F7F"/>
      </w:rPr>
      <w:tab/>
    </w:r>
    <w:r w:rsidR="00C82731" w:rsidRPr="00A1611B">
      <w:t xml:space="preserve"> </w:t>
    </w:r>
    <w:r w:rsidR="00C82731" w:rsidRPr="00A1611B">
      <w:rPr>
        <w:color w:val="7F7F7F"/>
      </w:rPr>
      <w:tab/>
    </w:r>
    <w:r w:rsidR="00A1611B">
      <w:t xml:space="preserve">                                                                 </w:t>
    </w:r>
    <w:r w:rsidR="00C82731" w:rsidRPr="00A1611B">
      <w:t xml:space="preserve">Seite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rsidR="00C82731" w:rsidRPr="00A1611B">
      <w:t xml:space="preserve"> von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20B5B768" w14:textId="77777777" w:rsidR="00A1611B" w:rsidRPr="00A1611B" w:rsidRDefault="00A1611B" w:rsidP="00A1611B">
    <w:pPr>
      <w:pStyle w:val="Fusszeile"/>
    </w:pPr>
  </w:p>
  <w:p w14:paraId="7649D5A3"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0995CBA6"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A6C3C" w14:textId="77777777" w:rsidR="009E62E1" w:rsidRDefault="009E62E1" w:rsidP="00A1611B">
      <w:r>
        <w:separator/>
      </w:r>
    </w:p>
  </w:footnote>
  <w:footnote w:type="continuationSeparator" w:id="0">
    <w:p w14:paraId="43BB8961" w14:textId="77777777" w:rsidR="009E62E1" w:rsidRDefault="009E62E1"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BB64B"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181417F9" wp14:editId="55E860CE">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714D408C" w14:textId="77777777" w:rsidR="006B78C4" w:rsidRDefault="006B78C4" w:rsidP="00A1611B">
    <w:pPr>
      <w:pStyle w:val="Kopfzeile"/>
    </w:pPr>
  </w:p>
  <w:p w14:paraId="3BB22AE1" w14:textId="77777777" w:rsidR="006B78C4" w:rsidRDefault="006B78C4" w:rsidP="00A1611B">
    <w:pPr>
      <w:pStyle w:val="Kopfzeile"/>
    </w:pPr>
  </w:p>
  <w:p w14:paraId="3D23C27F" w14:textId="77777777" w:rsidR="006B78C4" w:rsidRDefault="006B78C4" w:rsidP="00A1611B">
    <w:pPr>
      <w:pStyle w:val="Kopfzeile"/>
    </w:pPr>
  </w:p>
  <w:p w14:paraId="1FE943ED" w14:textId="77777777" w:rsidR="006B78C4" w:rsidRDefault="006B78C4" w:rsidP="00A1611B">
    <w:pPr>
      <w:pStyle w:val="Kopfzeile"/>
    </w:pPr>
  </w:p>
  <w:p w14:paraId="52DFA101" w14:textId="77777777" w:rsidR="006B78C4" w:rsidRPr="00BD6574" w:rsidRDefault="006B78C4" w:rsidP="00A1611B">
    <w:pPr>
      <w:pStyle w:val="KopfzeileHeadline"/>
    </w:pPr>
    <w:r w:rsidRPr="00BD6574">
      <w:t>PRESSEMITTEILUNG</w:t>
    </w:r>
  </w:p>
  <w:p w14:paraId="68308F42" w14:textId="77777777" w:rsidR="006B78C4" w:rsidRDefault="006B78C4" w:rsidP="00A1611B">
    <w:pPr>
      <w:pStyle w:val="Kopfzeile"/>
    </w:pPr>
  </w:p>
  <w:p w14:paraId="29F4C666" w14:textId="77777777" w:rsidR="006B78C4" w:rsidRDefault="006B78C4" w:rsidP="00A1611B">
    <w:pPr>
      <w:pStyle w:val="Kopfzeile"/>
    </w:pPr>
  </w:p>
  <w:p w14:paraId="2E6BEE5A"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760"/>
    <w:rsid w:val="000436F2"/>
    <w:rsid w:val="00051241"/>
    <w:rsid w:val="0007129F"/>
    <w:rsid w:val="00096291"/>
    <w:rsid w:val="000B283B"/>
    <w:rsid w:val="000B44E6"/>
    <w:rsid w:val="000B7DC2"/>
    <w:rsid w:val="000D7869"/>
    <w:rsid w:val="000E36C6"/>
    <w:rsid w:val="000F053C"/>
    <w:rsid w:val="000F3990"/>
    <w:rsid w:val="000F5031"/>
    <w:rsid w:val="00100CE6"/>
    <w:rsid w:val="00165813"/>
    <w:rsid w:val="0019178B"/>
    <w:rsid w:val="00207D48"/>
    <w:rsid w:val="00213097"/>
    <w:rsid w:val="00214BE3"/>
    <w:rsid w:val="00216DE4"/>
    <w:rsid w:val="002359F0"/>
    <w:rsid w:val="002B0B76"/>
    <w:rsid w:val="002B4444"/>
    <w:rsid w:val="002C1B58"/>
    <w:rsid w:val="00304C95"/>
    <w:rsid w:val="00326217"/>
    <w:rsid w:val="00346F0D"/>
    <w:rsid w:val="00372AF5"/>
    <w:rsid w:val="003857C3"/>
    <w:rsid w:val="00390CBD"/>
    <w:rsid w:val="003A03CA"/>
    <w:rsid w:val="003A23BF"/>
    <w:rsid w:val="003A28AE"/>
    <w:rsid w:val="00427264"/>
    <w:rsid w:val="00440F2B"/>
    <w:rsid w:val="00472775"/>
    <w:rsid w:val="004779ED"/>
    <w:rsid w:val="004E287D"/>
    <w:rsid w:val="004F0705"/>
    <w:rsid w:val="00502B11"/>
    <w:rsid w:val="0050565F"/>
    <w:rsid w:val="0052676E"/>
    <w:rsid w:val="00554620"/>
    <w:rsid w:val="00592CA1"/>
    <w:rsid w:val="00595AC3"/>
    <w:rsid w:val="005E2126"/>
    <w:rsid w:val="00610C87"/>
    <w:rsid w:val="00697581"/>
    <w:rsid w:val="006A69EB"/>
    <w:rsid w:val="006B78C4"/>
    <w:rsid w:val="006C6AE2"/>
    <w:rsid w:val="006E2BC6"/>
    <w:rsid w:val="00756476"/>
    <w:rsid w:val="00782414"/>
    <w:rsid w:val="0079149C"/>
    <w:rsid w:val="00791C50"/>
    <w:rsid w:val="007C6E88"/>
    <w:rsid w:val="007D2F60"/>
    <w:rsid w:val="007E6CA0"/>
    <w:rsid w:val="008179BD"/>
    <w:rsid w:val="0086167F"/>
    <w:rsid w:val="008618B9"/>
    <w:rsid w:val="0087508C"/>
    <w:rsid w:val="008B099F"/>
    <w:rsid w:val="008B0A02"/>
    <w:rsid w:val="008F3089"/>
    <w:rsid w:val="008F388C"/>
    <w:rsid w:val="008F3C51"/>
    <w:rsid w:val="0094575F"/>
    <w:rsid w:val="009673D8"/>
    <w:rsid w:val="00974CD8"/>
    <w:rsid w:val="00992BE1"/>
    <w:rsid w:val="009A6CE5"/>
    <w:rsid w:val="009C38DB"/>
    <w:rsid w:val="009D0A72"/>
    <w:rsid w:val="009E62E1"/>
    <w:rsid w:val="00A02963"/>
    <w:rsid w:val="00A1008F"/>
    <w:rsid w:val="00A1611B"/>
    <w:rsid w:val="00A232F3"/>
    <w:rsid w:val="00A23D8E"/>
    <w:rsid w:val="00A311AF"/>
    <w:rsid w:val="00A46F92"/>
    <w:rsid w:val="00A66A5A"/>
    <w:rsid w:val="00AB56B6"/>
    <w:rsid w:val="00AC080F"/>
    <w:rsid w:val="00AF6FE6"/>
    <w:rsid w:val="00B025D9"/>
    <w:rsid w:val="00B60D2C"/>
    <w:rsid w:val="00B77BCD"/>
    <w:rsid w:val="00BB1B93"/>
    <w:rsid w:val="00BB2C21"/>
    <w:rsid w:val="00BD097C"/>
    <w:rsid w:val="00BD6574"/>
    <w:rsid w:val="00BE5D7F"/>
    <w:rsid w:val="00C135DE"/>
    <w:rsid w:val="00C1373D"/>
    <w:rsid w:val="00C177A5"/>
    <w:rsid w:val="00C82731"/>
    <w:rsid w:val="00C83E1A"/>
    <w:rsid w:val="00C93794"/>
    <w:rsid w:val="00CD306B"/>
    <w:rsid w:val="00CE6EEA"/>
    <w:rsid w:val="00CF08AA"/>
    <w:rsid w:val="00D130D4"/>
    <w:rsid w:val="00D505E0"/>
    <w:rsid w:val="00D520FF"/>
    <w:rsid w:val="00D56D5D"/>
    <w:rsid w:val="00D61486"/>
    <w:rsid w:val="00D844A5"/>
    <w:rsid w:val="00D87711"/>
    <w:rsid w:val="00DD1EE7"/>
    <w:rsid w:val="00DF21F8"/>
    <w:rsid w:val="00DF3CB8"/>
    <w:rsid w:val="00DF6847"/>
    <w:rsid w:val="00EA607C"/>
    <w:rsid w:val="00EB2EFC"/>
    <w:rsid w:val="00EB69BA"/>
    <w:rsid w:val="00ED3E57"/>
    <w:rsid w:val="00EF7AD4"/>
    <w:rsid w:val="00F131E0"/>
    <w:rsid w:val="00F52760"/>
    <w:rsid w:val="00F54B92"/>
    <w:rsid w:val="00FB70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1010C"/>
  <w15:docId w15:val="{61770F38-B580-4236-A21B-3EFC9840D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styleId="Kommentarzeichen">
    <w:name w:val="annotation reference"/>
    <w:basedOn w:val="Absatz-Standardschriftart"/>
    <w:uiPriority w:val="99"/>
    <w:semiHidden/>
    <w:unhideWhenUsed/>
    <w:rsid w:val="009673D8"/>
    <w:rPr>
      <w:sz w:val="16"/>
      <w:szCs w:val="16"/>
    </w:rPr>
  </w:style>
  <w:style w:type="paragraph" w:styleId="Kommentartext">
    <w:name w:val="annotation text"/>
    <w:basedOn w:val="Standard"/>
    <w:link w:val="KommentartextZchn"/>
    <w:uiPriority w:val="99"/>
    <w:unhideWhenUsed/>
    <w:rsid w:val="009673D8"/>
    <w:pPr>
      <w:spacing w:line="240" w:lineRule="auto"/>
    </w:pPr>
    <w:rPr>
      <w:sz w:val="20"/>
      <w:szCs w:val="20"/>
    </w:rPr>
  </w:style>
  <w:style w:type="character" w:customStyle="1" w:styleId="KommentartextZchn">
    <w:name w:val="Kommentartext Zchn"/>
    <w:basedOn w:val="Absatz-Standardschriftart"/>
    <w:link w:val="Kommentartext"/>
    <w:uiPriority w:val="99"/>
    <w:rsid w:val="009673D8"/>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9673D8"/>
    <w:rPr>
      <w:b/>
      <w:bCs/>
    </w:rPr>
  </w:style>
  <w:style w:type="character" w:customStyle="1" w:styleId="KommentarthemaZchn">
    <w:name w:val="Kommentarthema Zchn"/>
    <w:basedOn w:val="KommentartextZchn"/>
    <w:link w:val="Kommentarthema"/>
    <w:uiPriority w:val="99"/>
    <w:semiHidden/>
    <w:rsid w:val="009673D8"/>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2509">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17410662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Props1.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2.xml><?xml version="1.0" encoding="utf-8"?>
<ds:datastoreItem xmlns:ds="http://schemas.openxmlformats.org/officeDocument/2006/customXml" ds:itemID="{6B5A7F42-24E5-471C-B670-215BDE5435B0}"/>
</file>

<file path=customXml/itemProps3.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4.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664</Words>
  <Characters>4189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Kerstin</dc:creator>
  <cp:lastModifiedBy>Kiesenbauer, Lisa</cp:lastModifiedBy>
  <cp:revision>14</cp:revision>
  <dcterms:created xsi:type="dcterms:W3CDTF">2023-06-19T05:45:00Z</dcterms:created>
  <dcterms:modified xsi:type="dcterms:W3CDTF">2023-08-03T09:07:00Z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