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922FB0" w14:textId="1157B381" w:rsidR="0083298C" w:rsidRPr="001446B3" w:rsidRDefault="00C923AD" w:rsidP="0083298C">
      <w:pPr>
        <w:pStyle w:val="Headline1"/>
      </w:pPr>
      <w:r>
        <w:t xml:space="preserve">Roboterfertigung mit </w:t>
      </w:r>
      <w:proofErr w:type="spellStart"/>
      <w:r>
        <w:t>preeflow</w:t>
      </w:r>
      <w:proofErr w:type="spellEnd"/>
      <w:r>
        <w:t xml:space="preserve"> Dosiertechnik</w:t>
      </w:r>
    </w:p>
    <w:p w14:paraId="453C3A1F" w14:textId="77777777" w:rsidR="0083298C" w:rsidRPr="001446B3" w:rsidRDefault="0083298C" w:rsidP="0083298C">
      <w:pPr>
        <w:pStyle w:val="Headline1"/>
      </w:pPr>
    </w:p>
    <w:p w14:paraId="328E802B" w14:textId="5EF879AC" w:rsidR="0083298C" w:rsidRDefault="00C923AD" w:rsidP="0083298C">
      <w:pPr>
        <w:pStyle w:val="Subheadline"/>
      </w:pPr>
      <w:r>
        <w:t xml:space="preserve">Automatisierter Fettauftrag – </w:t>
      </w:r>
      <w:r w:rsidR="0006734A">
        <w:t>präzise und prozesssicher</w:t>
      </w:r>
    </w:p>
    <w:p w14:paraId="1FD7C159" w14:textId="77777777" w:rsidR="0083298C" w:rsidRDefault="0083298C" w:rsidP="0083298C">
      <w:pPr>
        <w:pStyle w:val="Subheadline"/>
      </w:pPr>
    </w:p>
    <w:p w14:paraId="33213100" w14:textId="77777777" w:rsidR="0083298C" w:rsidRDefault="0083298C" w:rsidP="0083298C">
      <w:pPr>
        <w:pStyle w:val="Subheadline"/>
      </w:pPr>
    </w:p>
    <w:p w14:paraId="1B619349" w14:textId="77777777" w:rsidR="0083298C" w:rsidRPr="001446B3" w:rsidRDefault="0083298C" w:rsidP="0083298C">
      <w:pPr>
        <w:pStyle w:val="Subheadline"/>
      </w:pPr>
    </w:p>
    <w:p w14:paraId="095C1989" w14:textId="7159CAE2" w:rsidR="0083298C" w:rsidRDefault="0083298C" w:rsidP="00B175E6">
      <w:pPr>
        <w:pStyle w:val="Presse-Fliesstext"/>
      </w:pPr>
      <w:r w:rsidRPr="00B175E6">
        <w:t xml:space="preserve">TQ Systems fertigt in Durach kollaborierende Roboter, die sich selbst zusammenbauen – unter anderem mithilfe von </w:t>
      </w:r>
      <w:proofErr w:type="spellStart"/>
      <w:r w:rsidRPr="00B175E6">
        <w:t>preeflow</w:t>
      </w:r>
      <w:proofErr w:type="spellEnd"/>
      <w:r w:rsidRPr="00B175E6">
        <w:t xml:space="preserve"> Dosiertechnik. Die präzisen Dosiersysteme </w:t>
      </w:r>
      <w:proofErr w:type="spellStart"/>
      <w:r w:rsidRPr="00B175E6">
        <w:t>eco</w:t>
      </w:r>
      <w:proofErr w:type="spellEnd"/>
      <w:r w:rsidRPr="00B175E6">
        <w:t xml:space="preserve">-PEN und </w:t>
      </w:r>
      <w:proofErr w:type="spellStart"/>
      <w:r w:rsidRPr="00B175E6">
        <w:t>eco</w:t>
      </w:r>
      <w:proofErr w:type="spellEnd"/>
      <w:r w:rsidRPr="00B175E6">
        <w:t xml:space="preserve">-SPRAY Dispenser übernehmen zum Beispiel das Befetten von </w:t>
      </w:r>
      <w:r w:rsidR="003B7F58">
        <w:t>Getrieben</w:t>
      </w:r>
      <w:r w:rsidRPr="00B175E6">
        <w:t xml:space="preserve">. Der Grundgedanke, die Roboter sich selbst bauen zu lassen, entstand bei TQ durch die Frage: Es gibt die manuelle Produktion und die Vollautomatisierung – aber was ist dazwischen? Wie können Unternehmen produktiver werden und dabei aber flexibel und günstig bleiben? </w:t>
      </w:r>
    </w:p>
    <w:p w14:paraId="7AF7F9DF" w14:textId="77777777" w:rsidR="00B175E6" w:rsidRPr="00B175E6" w:rsidRDefault="00B175E6" w:rsidP="00B175E6">
      <w:pPr>
        <w:pStyle w:val="Presse-Fliesstext"/>
      </w:pPr>
    </w:p>
    <w:p w14:paraId="2D4C5139" w14:textId="3E38CABD" w:rsidR="0083298C" w:rsidRDefault="0083298C" w:rsidP="00B175E6">
      <w:pPr>
        <w:pStyle w:val="Presse-Fliesstext"/>
      </w:pPr>
      <w:r w:rsidRPr="00B175E6">
        <w:t xml:space="preserve">Die Leichtbauroboter sind perfekt für eine Teilautomatisierung. </w:t>
      </w:r>
      <w:r w:rsidR="006434BF">
        <w:t>Sie überzeugen</w:t>
      </w:r>
      <w:r w:rsidRPr="00B175E6">
        <w:t xml:space="preserve"> durch die Fähigkeit, Kräfte zu detektieren</w:t>
      </w:r>
      <w:r w:rsidR="006434BF">
        <w:t>, e</w:t>
      </w:r>
      <w:r w:rsidRPr="00B175E6">
        <w:t>benso wie durch die einfache Usability. Kunden von TQ Systems können die „Programmierung“ der Roboter selbst erledigen. So bleiben sie flexibel und können die Schritte für neue Produkte einfach anpassen – denn dank einer Bedienoberfläche, die einer Handy-App-Anwendung gleicht, können die Roboterarme ganz einfach „umprogrammiert“ werden: Mit einzelnen Funktionsblöcken, die hintereinander geschalten werden. Jeder, der ein iPhone bedienen kann, kann auch diese Roboter bedienen. Kunden von TQ sind in erster Linie nicht die Integratoren, sondern Techniker und Montagemitarbeiter ohne Programmierkenntnisse. Also typische KMU</w:t>
      </w:r>
      <w:r w:rsidR="003B7F58">
        <w:t>s</w:t>
      </w:r>
      <w:r w:rsidRPr="00B175E6">
        <w:t xml:space="preserve">, die automatisieren möchten, ohne zu hohen finanziellen Aufwand. Dabei stehen die Funktionsweise und Bedienbarkeit immer im Fokus. </w:t>
      </w:r>
    </w:p>
    <w:p w14:paraId="4627869F" w14:textId="77777777" w:rsidR="00B175E6" w:rsidRPr="00B175E6" w:rsidRDefault="00B175E6" w:rsidP="00B175E6">
      <w:pPr>
        <w:pStyle w:val="Presse-Fliesstext"/>
      </w:pPr>
    </w:p>
    <w:p w14:paraId="719271EA" w14:textId="6DEBF5E6" w:rsidR="0083298C" w:rsidRDefault="0083298C" w:rsidP="00B175E6">
      <w:pPr>
        <w:pStyle w:val="Presse-Fliesstext"/>
      </w:pPr>
      <w:r w:rsidRPr="00B175E6">
        <w:t xml:space="preserve">Bis Franka </w:t>
      </w:r>
      <w:proofErr w:type="spellStart"/>
      <w:r w:rsidR="0067367E">
        <w:t>Emika</w:t>
      </w:r>
      <w:proofErr w:type="spellEnd"/>
      <w:r w:rsidRPr="00B175E6">
        <w:t xml:space="preserve"> den kollaborierenden Roboter entwickelte und TQ Systems</w:t>
      </w:r>
      <w:r w:rsidR="00DC253E">
        <w:t xml:space="preserve"> </w:t>
      </w:r>
      <w:r w:rsidR="003B7F58">
        <w:t>die Fertigung übernahm</w:t>
      </w:r>
      <w:r w:rsidRPr="00B175E6">
        <w:t xml:space="preserve">, wurden </w:t>
      </w:r>
      <w:r w:rsidR="003B7F58">
        <w:t>in der Produktion</w:t>
      </w:r>
      <w:r w:rsidRPr="00B175E6">
        <w:t xml:space="preserve"> </w:t>
      </w:r>
      <w:r w:rsidR="003B7F58">
        <w:t xml:space="preserve">keine </w:t>
      </w:r>
      <w:r w:rsidRPr="00B175E6">
        <w:t xml:space="preserve">Roboter verwendet. Eine Automatisierung hatte sich </w:t>
      </w:r>
      <w:proofErr w:type="gramStart"/>
      <w:r w:rsidRPr="00B175E6">
        <w:t>einfach nicht</w:t>
      </w:r>
      <w:proofErr w:type="gramEnd"/>
      <w:r w:rsidRPr="00B175E6">
        <w:t xml:space="preserve"> gelohnt. TQ übernimmt seit Mai 2017 eine klassische Auftragsfertigung für Franka </w:t>
      </w:r>
      <w:proofErr w:type="spellStart"/>
      <w:r w:rsidR="0067367E">
        <w:t>Emika</w:t>
      </w:r>
      <w:proofErr w:type="spellEnd"/>
      <w:r w:rsidRPr="00B175E6">
        <w:t>. Und dabei wurde erkannt, dass es sich sehr wohl lohnen kann, wenn man mithilfe dieser Roboter die eigene Automatisierung vorantreibt. Daraus entstand eine hochproduktive Linie</w:t>
      </w:r>
      <w:r w:rsidR="00E66229">
        <w:t>. D</w:t>
      </w:r>
      <w:r w:rsidRPr="00B175E6">
        <w:t>ie nötigen Kenntnisse dafür haben sich die Mitarbeiter bei TQ selbst angeeignet.</w:t>
      </w:r>
    </w:p>
    <w:p w14:paraId="2485A6DB" w14:textId="77777777" w:rsidR="00B175E6" w:rsidRPr="00B175E6" w:rsidRDefault="00B175E6" w:rsidP="00B175E6">
      <w:pPr>
        <w:pStyle w:val="Presse-Fliesstext"/>
      </w:pPr>
    </w:p>
    <w:p w14:paraId="1A291778" w14:textId="77777777" w:rsidR="0083298C" w:rsidRPr="00B175E6" w:rsidRDefault="0083298C" w:rsidP="00B175E6">
      <w:pPr>
        <w:pStyle w:val="Presse-Fliesstext"/>
      </w:pPr>
      <w:r w:rsidRPr="00B175E6">
        <w:lastRenderedPageBreak/>
        <w:t>Folgende Schritte werden von den Robotern umgesetzt:</w:t>
      </w:r>
    </w:p>
    <w:p w14:paraId="35761B01" w14:textId="77777777" w:rsidR="0083298C" w:rsidRPr="00B175E6" w:rsidRDefault="0083298C" w:rsidP="00B175E6">
      <w:pPr>
        <w:pStyle w:val="Presse-Fliesstext"/>
        <w:numPr>
          <w:ilvl w:val="0"/>
          <w:numId w:val="12"/>
        </w:numPr>
      </w:pPr>
      <w:r w:rsidRPr="00B175E6">
        <w:t>Schraubautomatisierung: Die Schrauben werden manuell vorgesteckt, ein Panda schraubt sie fest. Das Ergebnis ist qualitativ hochwertiger als bei einem komplett manuellen Vorgang.</w:t>
      </w:r>
    </w:p>
    <w:p w14:paraId="0EF6C8FD" w14:textId="759186FC" w:rsidR="0083298C" w:rsidRPr="00B175E6" w:rsidRDefault="0083298C" w:rsidP="00B175E6">
      <w:pPr>
        <w:pStyle w:val="Presse-Fliesstext"/>
        <w:numPr>
          <w:ilvl w:val="0"/>
          <w:numId w:val="12"/>
        </w:numPr>
      </w:pPr>
      <w:r w:rsidRPr="00B175E6">
        <w:t>Testen</w:t>
      </w:r>
      <w:r w:rsidR="003B7F58">
        <w:t xml:space="preserve"> von Elekt</w:t>
      </w:r>
      <w:r w:rsidR="00511982">
        <w:t>r</w:t>
      </w:r>
      <w:r w:rsidR="003B7F58">
        <w:t>oniken</w:t>
      </w:r>
      <w:r w:rsidRPr="00B175E6">
        <w:t>: Jede Komponente wird in der Produktion einzeln geprüft. Bisher war das ein manueller Prozess. Ab sofort kann der Roboter das selbst erledigen, mithilfe eines Kamerasystems.</w:t>
      </w:r>
    </w:p>
    <w:p w14:paraId="407A1570" w14:textId="3A65FC6C" w:rsidR="00821488" w:rsidRDefault="003B7F58" w:rsidP="00B175E6">
      <w:pPr>
        <w:pStyle w:val="Presse-Fliesstext"/>
        <w:numPr>
          <w:ilvl w:val="0"/>
          <w:numId w:val="12"/>
        </w:numPr>
      </w:pPr>
      <w:r>
        <w:t>Sprühen</w:t>
      </w:r>
      <w:r w:rsidR="0083298C" w:rsidRPr="00B175E6">
        <w:t xml:space="preserve">: Ein Getriebe wird mit Fett besprüht. Beim vorherigen manuellen Prozess </w:t>
      </w:r>
      <w:r>
        <w:t xml:space="preserve">war </w:t>
      </w:r>
      <w:r w:rsidR="00511982">
        <w:t xml:space="preserve">die Auftragung des </w:t>
      </w:r>
      <w:proofErr w:type="gramStart"/>
      <w:r w:rsidR="00511982">
        <w:t>Schmiermittels relativ</w:t>
      </w:r>
      <w:proofErr w:type="gramEnd"/>
      <w:r>
        <w:t xml:space="preserve"> ungenau</w:t>
      </w:r>
      <w:r w:rsidR="0083298C" w:rsidRPr="00B175E6">
        <w:t xml:space="preserve">. </w:t>
      </w:r>
      <w:r w:rsidR="00BB2844">
        <w:t xml:space="preserve">Hier kommt ein </w:t>
      </w:r>
      <w:proofErr w:type="spellStart"/>
      <w:r w:rsidR="00BB2844">
        <w:t>eco</w:t>
      </w:r>
      <w:proofErr w:type="spellEnd"/>
      <w:r w:rsidR="00BB2844">
        <w:t>-SPRAY Dispenser zum Einsatz</w:t>
      </w:r>
      <w:r>
        <w:t xml:space="preserve"> und übertrifft die Erwartungen.</w:t>
      </w:r>
    </w:p>
    <w:p w14:paraId="18A4C49E" w14:textId="7696C8D4" w:rsidR="00BB2844" w:rsidRDefault="003B7F58" w:rsidP="00B175E6">
      <w:pPr>
        <w:pStyle w:val="Presse-Fliesstext"/>
        <w:numPr>
          <w:ilvl w:val="0"/>
          <w:numId w:val="12"/>
        </w:numPr>
      </w:pPr>
      <w:r>
        <w:t>Dosieren</w:t>
      </w:r>
      <w:r w:rsidR="00821488">
        <w:t>:</w:t>
      </w:r>
      <w:r w:rsidR="00BB2844">
        <w:t xml:space="preserve"> In Gelenke bzw. Roboterachsen muss eine Fettraupe dosiert werden.</w:t>
      </w:r>
      <w:r w:rsidR="00BB2844" w:rsidRPr="00BB2844">
        <w:t xml:space="preserve"> </w:t>
      </w:r>
      <w:r w:rsidR="00BB2844">
        <w:t xml:space="preserve">Hier kommt ein </w:t>
      </w:r>
      <w:proofErr w:type="spellStart"/>
      <w:r w:rsidR="00BB2844">
        <w:t>eco</w:t>
      </w:r>
      <w:proofErr w:type="spellEnd"/>
      <w:r w:rsidR="00BB2844">
        <w:t>-PEN Dispenser zum Einsatz.</w:t>
      </w:r>
    </w:p>
    <w:p w14:paraId="759DB669" w14:textId="77777777" w:rsidR="00BB2844" w:rsidRDefault="00BB2844" w:rsidP="00B175E6">
      <w:pPr>
        <w:pStyle w:val="Presse-Fliesstext"/>
      </w:pPr>
    </w:p>
    <w:p w14:paraId="7D4DD5F7" w14:textId="532B616E" w:rsidR="009653D2" w:rsidRDefault="00BB2844" w:rsidP="00B175E6">
      <w:pPr>
        <w:pStyle w:val="Presse-Fliesstext"/>
      </w:pPr>
      <w:r w:rsidRPr="00B175E6">
        <w:t xml:space="preserve">Dank der Zusammenarbeit der Roboter mit der bewährten </w:t>
      </w:r>
      <w:proofErr w:type="spellStart"/>
      <w:r w:rsidRPr="00B175E6">
        <w:t>preeflow</w:t>
      </w:r>
      <w:proofErr w:type="spellEnd"/>
      <w:r w:rsidRPr="00B175E6">
        <w:t xml:space="preserve"> Dosiertechnik </w:t>
      </w:r>
      <w:r>
        <w:t>sind sowohl der Sprüh</w:t>
      </w:r>
      <w:r w:rsidR="005C0311">
        <w:t>auftrag</w:t>
      </w:r>
      <w:r>
        <w:t xml:space="preserve"> als auch </w:t>
      </w:r>
      <w:r w:rsidR="005C0311">
        <w:t>das</w:t>
      </w:r>
      <w:r>
        <w:t xml:space="preserve"> Befett</w:t>
      </w:r>
      <w:r w:rsidR="005C0311">
        <w:t>en</w:t>
      </w:r>
      <w:r w:rsidRPr="00B175E6">
        <w:t xml:space="preserve"> jetzt sauber</w:t>
      </w:r>
      <w:r w:rsidR="00A93AAE">
        <w:t xml:space="preserve"> </w:t>
      </w:r>
      <w:r w:rsidRPr="00B175E6">
        <w:t xml:space="preserve">und prozesssicher. </w:t>
      </w:r>
      <w:r w:rsidR="0083298C" w:rsidRPr="00B175E6">
        <w:t xml:space="preserve">Die präzisen Mikrodosiersysteme waren bei TQ </w:t>
      </w:r>
      <w:r w:rsidR="009653D2">
        <w:t>schon früher</w:t>
      </w:r>
      <w:r w:rsidR="0083298C" w:rsidRPr="00B175E6">
        <w:t xml:space="preserve"> als Achsportal für verschiedene Kunden im Einsatz. Bisher wurden sie zwar nicht in Kombination mit den Robotern verwendet. </w:t>
      </w:r>
      <w:r w:rsidR="009653D2">
        <w:t>Doch a</w:t>
      </w:r>
      <w:r w:rsidR="0083298C" w:rsidRPr="00B175E6">
        <w:t xml:space="preserve">ufgrund der guten Erfahrung mit den Dosiersystemen in verschiedenen Kundenanwendungen wurden beide Systeme miteinander kombiniert: Die Vorgabe für die zu verwendende Dosiertechnik war eine Dosierung, die auf ein zehntel Gramm genau realisiert werden musste. Und zwar absolut zuverlässig und wiederholgenau. Sören </w:t>
      </w:r>
      <w:proofErr w:type="spellStart"/>
      <w:r w:rsidR="0083298C" w:rsidRPr="00B175E6">
        <w:t>Brüchmann</w:t>
      </w:r>
      <w:proofErr w:type="spellEnd"/>
      <w:r w:rsidR="0083298C" w:rsidRPr="00B175E6">
        <w:t xml:space="preserve">, </w:t>
      </w:r>
      <w:r w:rsidR="003B7F58">
        <w:rPr>
          <w:rStyle w:val="st"/>
        </w:rPr>
        <w:t>Geschäftsbereichsleiter der TQ Robotics</w:t>
      </w:r>
      <w:r w:rsidR="0083298C" w:rsidRPr="00B175E6">
        <w:rPr>
          <w:rStyle w:val="st"/>
        </w:rPr>
        <w:t xml:space="preserve"> über die Produktion vor der Automatisierung: </w:t>
      </w:r>
      <w:r w:rsidR="0083298C" w:rsidRPr="00B175E6">
        <w:t>„Im Wesentlichen hatten wir eine manuelle Fertigung, in der das Thema Fetten sehr präzise umgesetzt werden musste. Ein Mitarbeiter brachte Fett im zehntel Gramm Bereich über ein Zeit-Druck-System</w:t>
      </w:r>
      <w:r w:rsidR="003B7F58">
        <w:t xml:space="preserve"> und mit Hilfe</w:t>
      </w:r>
      <w:r w:rsidR="00BF616F">
        <w:t xml:space="preserve"> einer Waage auf</w:t>
      </w:r>
      <w:r w:rsidR="0083298C" w:rsidRPr="00B175E6">
        <w:t xml:space="preserve">.“ Doch genau hier waren die Schwachstellen: Zum einen das Thema </w:t>
      </w:r>
      <w:r w:rsidR="00CC3FBE">
        <w:t>Geschwindigkeit</w:t>
      </w:r>
      <w:r w:rsidR="0083298C" w:rsidRPr="00B175E6">
        <w:t xml:space="preserve">. Durch </w:t>
      </w:r>
      <w:r w:rsidR="00A067F7">
        <w:t>die</w:t>
      </w:r>
      <w:r w:rsidR="0083298C" w:rsidRPr="00B175E6">
        <w:t xml:space="preserve"> rein manuelle Auftragung </w:t>
      </w:r>
      <w:r w:rsidR="00CC3FBE">
        <w:t>und Kontrolle über eine Waage kam es häufig zu Zeitverzögerungen</w:t>
      </w:r>
      <w:r w:rsidR="0083298C" w:rsidRPr="00B175E6">
        <w:t xml:space="preserve">. Zum anderen die Dosierpräzision – wo muss das Fett am Bauteil wirklich angebracht werden? Das war ein sehr wichtiger Schritt, konnte per Hand aber gar nicht so genau realisiert werden. Deshalb der Ansatz: Wie kann man diesen Schritt automatisieren? Zum einen in Bezug auf die exakte Auftragsmenge und zum anderen in Bezug auf die Prozessgenauigkeit und letztendlich die Qualität des Endproduktes. „Unser Ziel war es, </w:t>
      </w:r>
      <w:r w:rsidR="0083298C" w:rsidRPr="00B175E6">
        <w:lastRenderedPageBreak/>
        <w:t xml:space="preserve">mithilfe der </w:t>
      </w:r>
      <w:proofErr w:type="spellStart"/>
      <w:r w:rsidR="0083298C" w:rsidRPr="00B175E6">
        <w:t>preeflow</w:t>
      </w:r>
      <w:proofErr w:type="spellEnd"/>
      <w:r w:rsidR="0083298C" w:rsidRPr="00B175E6">
        <w:t xml:space="preserve"> Dispenser, die Materialien absolut wiederholgenau zu dosieren und die exakte Dosiermenge an genau der richtigen Stelle a</w:t>
      </w:r>
      <w:r w:rsidR="00CC3FBE">
        <w:t>uf</w:t>
      </w:r>
      <w:r w:rsidR="0083298C" w:rsidRPr="00B175E6">
        <w:t xml:space="preserve">zubringen.“ So </w:t>
      </w:r>
      <w:proofErr w:type="spellStart"/>
      <w:r w:rsidR="0083298C" w:rsidRPr="00B175E6">
        <w:t>Brüchmann</w:t>
      </w:r>
      <w:proofErr w:type="spellEnd"/>
      <w:r w:rsidR="0083298C" w:rsidRPr="00B175E6">
        <w:t xml:space="preserve"> weiter. </w:t>
      </w:r>
      <w:r w:rsidR="009653D2" w:rsidRPr="00B175E6">
        <w:t xml:space="preserve">Dank der Erfahrung mit </w:t>
      </w:r>
      <w:proofErr w:type="spellStart"/>
      <w:r w:rsidR="009653D2" w:rsidRPr="00B175E6">
        <w:t>preeflow</w:t>
      </w:r>
      <w:proofErr w:type="spellEnd"/>
      <w:r w:rsidR="009653D2" w:rsidRPr="00B175E6">
        <w:t xml:space="preserve"> konnte sich TQ schon früher von der Qualität und der Zuverlässigkeit der Dispenser überzeugen und wusste, dass die Dispenser perfekt für ihre Zwecke geeignet sind. </w:t>
      </w:r>
      <w:r w:rsidR="009653D2">
        <w:t>D</w:t>
      </w:r>
      <w:r w:rsidR="0083298C" w:rsidRPr="00B175E6">
        <w:t xml:space="preserve">ie genannten Ziele </w:t>
      </w:r>
      <w:r w:rsidR="009653D2">
        <w:t xml:space="preserve">konnten </w:t>
      </w:r>
      <w:r w:rsidR="0083298C" w:rsidRPr="00B175E6">
        <w:t xml:space="preserve">einwandfrei umgesetzt werden. </w:t>
      </w:r>
    </w:p>
    <w:p w14:paraId="28BB5E25" w14:textId="77777777" w:rsidR="009653D2" w:rsidRDefault="009653D2" w:rsidP="00B175E6">
      <w:pPr>
        <w:pStyle w:val="Presse-Fliesstext"/>
      </w:pPr>
    </w:p>
    <w:p w14:paraId="5F8B9086" w14:textId="23F78DE1" w:rsidR="0083298C" w:rsidRDefault="0083298C" w:rsidP="00B175E6">
      <w:pPr>
        <w:pStyle w:val="Presse-Fliesstext"/>
      </w:pPr>
      <w:r w:rsidRPr="00B175E6">
        <w:t xml:space="preserve">Eingesetzt werden im Moment ein </w:t>
      </w:r>
      <w:proofErr w:type="spellStart"/>
      <w:r w:rsidRPr="00B175E6">
        <w:t>eco</w:t>
      </w:r>
      <w:proofErr w:type="spellEnd"/>
      <w:r w:rsidRPr="00B175E6">
        <w:t xml:space="preserve">-SPRAY und ein </w:t>
      </w:r>
      <w:proofErr w:type="spellStart"/>
      <w:r w:rsidRPr="00B175E6">
        <w:t>eco</w:t>
      </w:r>
      <w:proofErr w:type="spellEnd"/>
      <w:r w:rsidRPr="00B175E6">
        <w:t xml:space="preserve">-PEN Dispenser sowie </w:t>
      </w:r>
      <w:proofErr w:type="spellStart"/>
      <w:r w:rsidRPr="00B175E6">
        <w:t>flowplus</w:t>
      </w:r>
      <w:proofErr w:type="spellEnd"/>
      <w:r w:rsidRPr="00B175E6">
        <w:t xml:space="preserve"> und </w:t>
      </w:r>
      <w:proofErr w:type="spellStart"/>
      <w:r w:rsidRPr="00B175E6">
        <w:t>flowscreen</w:t>
      </w:r>
      <w:proofErr w:type="spellEnd"/>
      <w:r w:rsidR="009653D2">
        <w:t xml:space="preserve"> Dosiertechnik</w:t>
      </w:r>
      <w:r w:rsidRPr="00B175E6">
        <w:t xml:space="preserve">. Neben der positiven Erfahrung mit den präzisen Dispensern spielte auch das Thema Regionalität eine Rolle bei der Entscheidung. </w:t>
      </w:r>
      <w:proofErr w:type="spellStart"/>
      <w:r w:rsidRPr="00B175E6">
        <w:t>preeflow</w:t>
      </w:r>
      <w:proofErr w:type="spellEnd"/>
      <w:r w:rsidRPr="00B175E6">
        <w:t xml:space="preserve"> Produkte sind „Made in Germany“</w:t>
      </w:r>
      <w:r w:rsidR="003D742D">
        <w:t>,</w:t>
      </w:r>
      <w:r w:rsidRPr="00B175E6">
        <w:t xml:space="preserve"> genauso wie die Roboter von TQ in Deutschland entwickelt und gefertigt werden. „Wir möchten gerne regionale, qualitativ hochwertige </w:t>
      </w:r>
      <w:r w:rsidR="00BB2844">
        <w:t>Systeme</w:t>
      </w:r>
      <w:r w:rsidRPr="00B175E6">
        <w:t xml:space="preserve"> verwenden, die halten, was sie versprechen – deshalb haben wir uns für </w:t>
      </w:r>
      <w:proofErr w:type="spellStart"/>
      <w:r w:rsidRPr="00B175E6">
        <w:t>preeflow</w:t>
      </w:r>
      <w:proofErr w:type="spellEnd"/>
      <w:r w:rsidRPr="00B175E6">
        <w:t xml:space="preserve"> entschieden.“ sagt Sören </w:t>
      </w:r>
      <w:proofErr w:type="spellStart"/>
      <w:r w:rsidRPr="00B175E6">
        <w:t>Brüchmann</w:t>
      </w:r>
      <w:proofErr w:type="spellEnd"/>
      <w:r w:rsidRPr="00B175E6">
        <w:t>.</w:t>
      </w:r>
    </w:p>
    <w:p w14:paraId="58FA2120" w14:textId="0ED5B37A" w:rsidR="008B7BB6" w:rsidRDefault="008B7BB6" w:rsidP="00B175E6">
      <w:pPr>
        <w:pStyle w:val="Presse-Fliesstext"/>
      </w:pPr>
    </w:p>
    <w:p w14:paraId="52696F32" w14:textId="7F65D309" w:rsidR="008B7BB6" w:rsidRDefault="008B7BB6" w:rsidP="008B7BB6">
      <w:pPr>
        <w:pStyle w:val="Presse-Fliesstext"/>
        <w:rPr>
          <w:sz w:val="20"/>
          <w:szCs w:val="20"/>
        </w:rPr>
      </w:pPr>
      <w:r>
        <w:t xml:space="preserve">Das Video gibt Einblicke in die Produktionsprozesse bei TQ, die mithilfe der </w:t>
      </w:r>
      <w:proofErr w:type="spellStart"/>
      <w:r>
        <w:t>preeflow</w:t>
      </w:r>
      <w:proofErr w:type="spellEnd"/>
      <w:r>
        <w:t xml:space="preserve"> Dispenser automatisiert </w:t>
      </w:r>
      <w:r w:rsidRPr="00A067F7">
        <w:t>wurden</w:t>
      </w:r>
      <w:r w:rsidRPr="005B0FD0">
        <w:t xml:space="preserve">: </w:t>
      </w:r>
      <w:hyperlink r:id="rId11" w:history="1">
        <w:r w:rsidR="00B82DDD" w:rsidRPr="005B0FD0">
          <w:rPr>
            <w:rStyle w:val="Hyperlink"/>
          </w:rPr>
          <w:t>https://youtu.be/VBJRnoapB9M</w:t>
        </w:r>
      </w:hyperlink>
    </w:p>
    <w:p w14:paraId="75055316" w14:textId="68515CF0" w:rsidR="00B175E6" w:rsidRDefault="00B175E6" w:rsidP="0083298C">
      <w:pPr>
        <w:pStyle w:val="Presse-Fliesstext"/>
        <w:rPr>
          <w:color w:val="FF0000"/>
        </w:rPr>
      </w:pPr>
    </w:p>
    <w:p w14:paraId="14675D66" w14:textId="5C76CF58" w:rsidR="00B175E6" w:rsidRDefault="00B175E6" w:rsidP="0083298C">
      <w:pPr>
        <w:pStyle w:val="Presse-Fliesstext"/>
        <w:rPr>
          <w:color w:val="FF0000"/>
        </w:rPr>
      </w:pPr>
    </w:p>
    <w:p w14:paraId="54FD5323" w14:textId="77777777" w:rsidR="00B175E6" w:rsidRPr="00DA2353" w:rsidRDefault="00B175E6" w:rsidP="0083298C">
      <w:pPr>
        <w:pStyle w:val="Presse-Fliesstext"/>
        <w:rPr>
          <w:color w:val="FF0000"/>
        </w:rPr>
      </w:pPr>
    </w:p>
    <w:p w14:paraId="560B280E" w14:textId="14D18CF8" w:rsidR="0083298C" w:rsidRPr="00031C83" w:rsidRDefault="00D63A26" w:rsidP="0083298C">
      <w:pPr>
        <w:pStyle w:val="Fliesstext"/>
      </w:pPr>
      <w:r w:rsidRPr="00A067F7">
        <w:t>5.</w:t>
      </w:r>
      <w:r w:rsidR="00A067F7" w:rsidRPr="00A067F7">
        <w:t>4</w:t>
      </w:r>
      <w:r w:rsidR="00AB2BA2">
        <w:t>97</w:t>
      </w:r>
      <w:r w:rsidR="0083298C" w:rsidRPr="00A067F7">
        <w:t xml:space="preserve"> Zeichen </w:t>
      </w:r>
      <w:r w:rsidR="0083298C" w:rsidRPr="00382F7B">
        <w:t xml:space="preserve">inkl. Leerzeichen. </w:t>
      </w:r>
      <w:r w:rsidR="0083298C" w:rsidRPr="00031C83">
        <w:t>Abdruck honorarfrei. Beleg erbeten.</w:t>
      </w:r>
    </w:p>
    <w:p w14:paraId="050C72E9" w14:textId="77777777" w:rsidR="0083298C" w:rsidRDefault="0083298C" w:rsidP="0083298C">
      <w:pPr>
        <w:spacing w:line="360" w:lineRule="auto"/>
        <w:ind w:right="1273"/>
      </w:pPr>
    </w:p>
    <w:p w14:paraId="49A1159B" w14:textId="77777777" w:rsidR="0083298C" w:rsidRPr="00031C83" w:rsidRDefault="0083298C" w:rsidP="0083298C">
      <w:pPr>
        <w:spacing w:line="360" w:lineRule="auto"/>
        <w:ind w:right="1273"/>
      </w:pPr>
    </w:p>
    <w:p w14:paraId="71F01B55" w14:textId="77777777" w:rsidR="001524C8" w:rsidRDefault="001524C8" w:rsidP="0083298C">
      <w:pPr>
        <w:pStyle w:val="Subheadline"/>
      </w:pPr>
    </w:p>
    <w:p w14:paraId="2153D12D" w14:textId="77777777" w:rsidR="001524C8" w:rsidRDefault="001524C8" w:rsidP="0083298C">
      <w:pPr>
        <w:pStyle w:val="Subheadline"/>
      </w:pPr>
    </w:p>
    <w:p w14:paraId="53BC012C" w14:textId="77777777" w:rsidR="001524C8" w:rsidRDefault="001524C8" w:rsidP="0083298C">
      <w:pPr>
        <w:pStyle w:val="Subheadline"/>
      </w:pPr>
    </w:p>
    <w:p w14:paraId="1D6DB110" w14:textId="77777777" w:rsidR="001524C8" w:rsidRDefault="001524C8" w:rsidP="0083298C">
      <w:pPr>
        <w:pStyle w:val="Subheadline"/>
      </w:pPr>
    </w:p>
    <w:p w14:paraId="0E9261E2" w14:textId="77777777" w:rsidR="000653E8" w:rsidRDefault="000653E8">
      <w:pPr>
        <w:jc w:val="left"/>
        <w:rPr>
          <w:b/>
        </w:rPr>
      </w:pPr>
      <w:r>
        <w:br w:type="page"/>
      </w:r>
    </w:p>
    <w:p w14:paraId="43C6C7A8" w14:textId="3A8800C5" w:rsidR="0083298C" w:rsidRPr="00031C83" w:rsidRDefault="0083298C" w:rsidP="0083298C">
      <w:pPr>
        <w:pStyle w:val="Subheadline"/>
      </w:pPr>
      <w:r w:rsidRPr="00031C83">
        <w:lastRenderedPageBreak/>
        <w:t>Bildmaterial:</w:t>
      </w:r>
    </w:p>
    <w:p w14:paraId="3BE64489" w14:textId="77777777" w:rsidR="0083298C" w:rsidRPr="00031C83" w:rsidRDefault="0083298C" w:rsidP="0083298C">
      <w:pPr>
        <w:pStyle w:val="Subheadline"/>
      </w:pPr>
    </w:p>
    <w:p w14:paraId="40024A53" w14:textId="5BE6D8ED" w:rsidR="003602F4" w:rsidRDefault="003602F4" w:rsidP="009266E3">
      <w:pPr>
        <w:pStyle w:val="Bildunterschrift"/>
      </w:pPr>
      <w:r>
        <w:rPr>
          <w:noProof/>
        </w:rPr>
        <w:drawing>
          <wp:inline distT="0" distB="0" distL="0" distR="0" wp14:anchorId="135B9C4D" wp14:editId="304CFFC4">
            <wp:extent cx="2404535" cy="1352550"/>
            <wp:effectExtent l="19050" t="19050" r="15240" b="1905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2" cstate="print">
                      <a:extLst>
                        <a:ext uri="{28A0092B-C50C-407E-A947-70E740481C1C}">
                          <a14:useLocalDpi xmlns:a14="http://schemas.microsoft.com/office/drawing/2010/main" val="0"/>
                        </a:ext>
                      </a:extLst>
                    </a:blip>
                    <a:srcRect/>
                    <a:stretch/>
                  </pic:blipFill>
                  <pic:spPr>
                    <a:xfrm>
                      <a:off x="0" y="0"/>
                      <a:ext cx="2410101" cy="1355681"/>
                    </a:xfrm>
                    <a:prstGeom prst="rect">
                      <a:avLst/>
                    </a:prstGeom>
                    <a:ln>
                      <a:solidFill>
                        <a:schemeClr val="accent1"/>
                      </a:solidFill>
                    </a:ln>
                  </pic:spPr>
                </pic:pic>
              </a:graphicData>
            </a:graphic>
          </wp:inline>
        </w:drawing>
      </w:r>
    </w:p>
    <w:p w14:paraId="2B87D76D" w14:textId="21C3577A" w:rsidR="0083298C" w:rsidRDefault="003602F4" w:rsidP="009266E3">
      <w:pPr>
        <w:pStyle w:val="Bildunterschrift"/>
      </w:pPr>
      <w:r>
        <w:rPr>
          <w:noProof/>
        </w:rPr>
        <w:drawing>
          <wp:inline distT="0" distB="0" distL="0" distR="0" wp14:anchorId="36E7B39A" wp14:editId="5B457E7D">
            <wp:extent cx="2404110" cy="1352311"/>
            <wp:effectExtent l="19050" t="19050" r="15240" b="1968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rotWithShape="1">
                    <a:blip r:embed="rId13" cstate="print">
                      <a:extLst>
                        <a:ext uri="{28A0092B-C50C-407E-A947-70E740481C1C}">
                          <a14:useLocalDpi xmlns:a14="http://schemas.microsoft.com/office/drawing/2010/main" val="0"/>
                        </a:ext>
                      </a:extLst>
                    </a:blip>
                    <a:srcRect/>
                    <a:stretch/>
                  </pic:blipFill>
                  <pic:spPr>
                    <a:xfrm>
                      <a:off x="0" y="0"/>
                      <a:ext cx="2426979" cy="1365175"/>
                    </a:xfrm>
                    <a:prstGeom prst="rect">
                      <a:avLst/>
                    </a:prstGeom>
                    <a:ln>
                      <a:solidFill>
                        <a:schemeClr val="accent1"/>
                      </a:solidFill>
                    </a:ln>
                  </pic:spPr>
                </pic:pic>
              </a:graphicData>
            </a:graphic>
          </wp:inline>
        </w:drawing>
      </w:r>
      <w:r w:rsidR="009266E3">
        <w:br w:type="textWrapping" w:clear="all"/>
      </w:r>
      <w:r w:rsidR="000E75FB">
        <w:t>Befetten / Fettauftrag</w:t>
      </w:r>
      <w:r w:rsidR="00436DF7">
        <w:t xml:space="preserve"> mit </w:t>
      </w:r>
      <w:proofErr w:type="spellStart"/>
      <w:r w:rsidR="00436DF7">
        <w:t>eco</w:t>
      </w:r>
      <w:proofErr w:type="spellEnd"/>
      <w:r w:rsidR="00436DF7">
        <w:t>-PEN Dispenser</w:t>
      </w:r>
    </w:p>
    <w:p w14:paraId="087CA2BC" w14:textId="307BCC0E" w:rsidR="00436DF7" w:rsidRDefault="00436DF7" w:rsidP="009266E3">
      <w:pPr>
        <w:pStyle w:val="Bildunterschrift"/>
      </w:pPr>
    </w:p>
    <w:p w14:paraId="1850130C" w14:textId="5F52A9F0" w:rsidR="00436DF7" w:rsidRDefault="00436DF7" w:rsidP="009266E3">
      <w:pPr>
        <w:pStyle w:val="Bildunterschrift"/>
      </w:pPr>
      <w:r>
        <w:rPr>
          <w:noProof/>
        </w:rPr>
        <w:drawing>
          <wp:inline distT="0" distB="0" distL="0" distR="0" wp14:anchorId="4ADF8384" wp14:editId="461D3CE6">
            <wp:extent cx="2381250" cy="1339453"/>
            <wp:effectExtent l="19050" t="19050" r="19050" b="1333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rotWithShape="1">
                    <a:blip r:embed="rId14" cstate="print">
                      <a:extLst>
                        <a:ext uri="{28A0092B-C50C-407E-A947-70E740481C1C}">
                          <a14:useLocalDpi xmlns:a14="http://schemas.microsoft.com/office/drawing/2010/main" val="0"/>
                        </a:ext>
                      </a:extLst>
                    </a:blip>
                    <a:srcRect/>
                    <a:stretch/>
                  </pic:blipFill>
                  <pic:spPr>
                    <a:xfrm>
                      <a:off x="0" y="0"/>
                      <a:ext cx="2391879" cy="1345432"/>
                    </a:xfrm>
                    <a:prstGeom prst="rect">
                      <a:avLst/>
                    </a:prstGeom>
                    <a:ln>
                      <a:solidFill>
                        <a:schemeClr val="accent1"/>
                      </a:solidFill>
                    </a:ln>
                  </pic:spPr>
                </pic:pic>
              </a:graphicData>
            </a:graphic>
          </wp:inline>
        </w:drawing>
      </w:r>
    </w:p>
    <w:p w14:paraId="014E5367" w14:textId="48DB46CE" w:rsidR="00436DF7" w:rsidRDefault="00436DF7" w:rsidP="009266E3">
      <w:pPr>
        <w:pStyle w:val="Bildunterschrift"/>
      </w:pPr>
      <w:r>
        <w:rPr>
          <w:noProof/>
        </w:rPr>
        <w:drawing>
          <wp:inline distT="0" distB="0" distL="0" distR="0" wp14:anchorId="54B0D94F" wp14:editId="35F48221">
            <wp:extent cx="2389660" cy="1343025"/>
            <wp:effectExtent l="19050" t="19050" r="10795" b="95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395727" cy="1346435"/>
                    </a:xfrm>
                    <a:prstGeom prst="rect">
                      <a:avLst/>
                    </a:prstGeom>
                    <a:ln>
                      <a:solidFill>
                        <a:schemeClr val="accent1"/>
                      </a:solidFill>
                    </a:ln>
                  </pic:spPr>
                </pic:pic>
              </a:graphicData>
            </a:graphic>
          </wp:inline>
        </w:drawing>
      </w:r>
    </w:p>
    <w:p w14:paraId="1F382088" w14:textId="53D160F2" w:rsidR="00436DF7" w:rsidRDefault="00707B69" w:rsidP="009266E3">
      <w:pPr>
        <w:pStyle w:val="Bildunterschrift"/>
      </w:pPr>
      <w:r>
        <w:rPr>
          <w:noProof/>
        </w:rPr>
        <w:lastRenderedPageBreak/>
        <w:drawing>
          <wp:inline distT="0" distB="0" distL="0" distR="0" wp14:anchorId="22810CF7" wp14:editId="4BDB2C88">
            <wp:extent cx="2381250" cy="1339453"/>
            <wp:effectExtent l="19050" t="19050" r="19050" b="1333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391355" cy="1345137"/>
                    </a:xfrm>
                    <a:prstGeom prst="rect">
                      <a:avLst/>
                    </a:prstGeom>
                    <a:ln>
                      <a:solidFill>
                        <a:schemeClr val="accent1"/>
                      </a:solidFill>
                    </a:ln>
                  </pic:spPr>
                </pic:pic>
              </a:graphicData>
            </a:graphic>
          </wp:inline>
        </w:drawing>
      </w:r>
    </w:p>
    <w:p w14:paraId="644C26FE" w14:textId="76F8FBA8" w:rsidR="000E75FB" w:rsidRDefault="00436DF7" w:rsidP="009266E3">
      <w:pPr>
        <w:pStyle w:val="Bildunterschrift"/>
      </w:pPr>
      <w:r>
        <w:t xml:space="preserve">Sprühauftrag mit </w:t>
      </w:r>
      <w:proofErr w:type="spellStart"/>
      <w:r>
        <w:t>eco</w:t>
      </w:r>
      <w:proofErr w:type="spellEnd"/>
      <w:r>
        <w:t>-SPRAY Dispenser</w:t>
      </w:r>
    </w:p>
    <w:p w14:paraId="60AA9999" w14:textId="77777777" w:rsidR="000E75FB" w:rsidRPr="004F72BE" w:rsidRDefault="000E75FB" w:rsidP="009266E3">
      <w:pPr>
        <w:pStyle w:val="Bildunterschrift"/>
      </w:pPr>
    </w:p>
    <w:p w14:paraId="22613A7A" w14:textId="270B87DB" w:rsidR="00D56D5D" w:rsidRPr="003F684A" w:rsidRDefault="00D56D5D" w:rsidP="00A1611B">
      <w:pPr>
        <w:pStyle w:val="Untertitel"/>
      </w:pPr>
      <w:r w:rsidRPr="003F684A">
        <w:t>Mikrodosierung in Perfektion!</w:t>
      </w:r>
    </w:p>
    <w:p w14:paraId="070D1538" w14:textId="77777777" w:rsidR="00D56D5D" w:rsidRPr="003F684A" w:rsidRDefault="003A23BF" w:rsidP="00A1611B">
      <w:proofErr w:type="spellStart"/>
      <w:r w:rsidRPr="003F684A">
        <w:t>preeflow</w:t>
      </w:r>
      <w:proofErr w:type="spellEnd"/>
      <w:r w:rsidRPr="003F684A">
        <w:rPr>
          <w:vertAlign w:val="superscript"/>
        </w:rPr>
        <w:t>®</w:t>
      </w:r>
      <w:r w:rsidRPr="003F684A">
        <w:t xml:space="preserve"> ist eine Marke der ViscoTec Pumpen- u. Dosiertechnik GmbH. ViscoTec beschäftigt sich vorwiegend mit Anlagen, die zur Förderung, Dosierung, Auftragung, Abfüllung und der Entnahme von mittelviskosen </w:t>
      </w:r>
      <w:proofErr w:type="gramStart"/>
      <w:r w:rsidRPr="003F684A">
        <w:t>bis hochviskosen Medien</w:t>
      </w:r>
      <w:proofErr w:type="gramEnd"/>
      <w:r w:rsidRPr="003F684A">
        <w:t xml:space="preserve"> benötigt werden. Der Hauptsitz des technologischen Marktführers ist in Töging (Oberbayern, Kreis Altötting). Darüber hinaus verfügt ViscoTec über Niederlassungen in den USA, in China, Singapur</w:t>
      </w:r>
      <w:r w:rsidR="004C6D87" w:rsidRPr="003F684A">
        <w:t>, Indien</w:t>
      </w:r>
      <w:r w:rsidRPr="003F684A">
        <w:t xml:space="preserve"> und </w:t>
      </w:r>
      <w:r w:rsidR="004C6D87" w:rsidRPr="003F684A">
        <w:t>Frankreich</w:t>
      </w:r>
      <w:r w:rsidRPr="003F684A">
        <w:t xml:space="preserve"> und beschäftigt weltweit rund </w:t>
      </w:r>
      <w:r w:rsidR="00BD6574" w:rsidRPr="003F684A">
        <w:t>2</w:t>
      </w:r>
      <w:r w:rsidR="005814C0" w:rsidRPr="003F684A">
        <w:t>6</w:t>
      </w:r>
      <w:r w:rsidR="00BD6574" w:rsidRPr="003F684A">
        <w:t>0</w:t>
      </w:r>
      <w:r w:rsidRPr="003F684A">
        <w:t xml:space="preserve"> Mitarbeiter. Die Marke </w:t>
      </w:r>
      <w:proofErr w:type="spellStart"/>
      <w:r w:rsidRPr="003F684A">
        <w:t>preeflow</w:t>
      </w:r>
      <w:proofErr w:type="spellEnd"/>
      <w:r w:rsidR="00440F2B" w:rsidRPr="003F684A">
        <w:rPr>
          <w:vertAlign w:val="superscript"/>
        </w:rPr>
        <w:t>®</w:t>
      </w:r>
      <w:r w:rsidRPr="003F684A">
        <w:t xml:space="preserve"> steht für präzises, rein volumetrisches Dosieren von Flüssigkeiten in Kleinstmengen und entstand im Jahr 2008. Weltweit werden </w:t>
      </w:r>
      <w:proofErr w:type="spellStart"/>
      <w:r w:rsidRPr="003F684A">
        <w:t>preeflow</w:t>
      </w:r>
      <w:proofErr w:type="spellEnd"/>
      <w:r w:rsidR="00440F2B" w:rsidRPr="003F684A">
        <w:rPr>
          <w:vertAlign w:val="superscript"/>
        </w:rPr>
        <w:t>®</w:t>
      </w:r>
      <w:r w:rsidRPr="003F684A">
        <w:t xml:space="preserve"> Produkte geschätzt, nicht zuletzt aufgrund einzigartiger Qualität – Made in Germany. Ein internationales Händlernetz bietet professionellen Service und Support rund um die </w:t>
      </w:r>
      <w:proofErr w:type="spellStart"/>
      <w:r w:rsidRPr="003F684A">
        <w:t>preeflow</w:t>
      </w:r>
      <w:proofErr w:type="spellEnd"/>
      <w:r w:rsidRPr="003F684A">
        <w:t xml:space="preserve"> Dosiersysteme. Die vielfältigen Anwendungsbereiche umfassen unter anderem die Branchen Automotive, Elektro- und Elektronikindustrie, Medizintechnik, Luft- und Raumfahrt, erneuerbare Energien, Elektro- und Hybridtechnik und Mess- und Sensortechnik. Alle </w:t>
      </w:r>
      <w:proofErr w:type="spellStart"/>
      <w:r w:rsidRPr="003F684A">
        <w:t>preeflow</w:t>
      </w:r>
      <w:proofErr w:type="spellEnd"/>
      <w:r w:rsidR="00440F2B" w:rsidRPr="003F684A">
        <w:rPr>
          <w:vertAlign w:val="superscript"/>
        </w:rPr>
        <w:t>®</w:t>
      </w:r>
      <w:r w:rsidRPr="003F684A">
        <w:t xml:space="preserve"> Systeme lassen sich dank standardisierter Schnittstellen einfach integrieren. Weltweit arbeiten über </w:t>
      </w:r>
      <w:r w:rsidR="004779ED" w:rsidRPr="003F684A">
        <w:t>2</w:t>
      </w:r>
      <w:r w:rsidRPr="003F684A">
        <w:t xml:space="preserve">0.000 </w:t>
      </w:r>
      <w:proofErr w:type="spellStart"/>
      <w:r w:rsidRPr="003F684A">
        <w:t>preeflow</w:t>
      </w:r>
      <w:proofErr w:type="spellEnd"/>
      <w:r w:rsidR="00440F2B" w:rsidRPr="003F684A">
        <w:rPr>
          <w:vertAlign w:val="superscript"/>
        </w:rPr>
        <w:t>®</w:t>
      </w:r>
      <w:r w:rsidRPr="003F684A">
        <w:t xml:space="preserve"> Systeme in halb- oder vollautomatischen Dosieranwendungen zur vollsten Zufriedenheit der Anwender und Kunden</w:t>
      </w:r>
      <w:r w:rsidR="008B0A02" w:rsidRPr="003F684A">
        <w:t>.</w:t>
      </w:r>
      <w:r w:rsidR="00D56D5D" w:rsidRPr="003F684A">
        <w:t xml:space="preserve"> </w:t>
      </w:r>
    </w:p>
    <w:p w14:paraId="6EB2F138" w14:textId="77777777" w:rsidR="00BD097C" w:rsidRPr="003F684A" w:rsidRDefault="00BD097C" w:rsidP="00A1611B"/>
    <w:p w14:paraId="61DCE4A8" w14:textId="77777777" w:rsidR="00BD097C" w:rsidRPr="003F684A" w:rsidRDefault="00BD097C" w:rsidP="00A1611B">
      <w:pPr>
        <w:pStyle w:val="Untertitel"/>
      </w:pPr>
      <w:r w:rsidRPr="003F684A">
        <w:t>Pressekontakt:</w:t>
      </w:r>
    </w:p>
    <w:p w14:paraId="723CEFD9" w14:textId="77777777" w:rsidR="00BD097C" w:rsidRPr="003F684A" w:rsidRDefault="00BD097C" w:rsidP="00A1611B">
      <w:pPr>
        <w:spacing w:after="0"/>
      </w:pPr>
      <w:r w:rsidRPr="003F684A">
        <w:t xml:space="preserve">Thomas Diringer, Leiter Geschäftsfeld </w:t>
      </w:r>
      <w:r w:rsidR="005814C0" w:rsidRPr="003F684A">
        <w:t>Components &amp; Devices</w:t>
      </w:r>
    </w:p>
    <w:p w14:paraId="26CA4A79" w14:textId="77777777" w:rsidR="00BD097C" w:rsidRPr="003F684A" w:rsidRDefault="00BD097C" w:rsidP="00A1611B">
      <w:pPr>
        <w:spacing w:after="0"/>
      </w:pPr>
      <w:r w:rsidRPr="003F684A">
        <w:t>ViscoTec Pumpen- u. Dosiertechnik GmbH</w:t>
      </w:r>
    </w:p>
    <w:p w14:paraId="3997DA80" w14:textId="77777777" w:rsidR="00BD097C" w:rsidRPr="003F684A" w:rsidRDefault="00BD097C" w:rsidP="00A1611B">
      <w:pPr>
        <w:spacing w:after="0"/>
      </w:pPr>
      <w:proofErr w:type="spellStart"/>
      <w:r w:rsidRPr="003F684A">
        <w:t>Amperstraße</w:t>
      </w:r>
      <w:proofErr w:type="spellEnd"/>
      <w:r w:rsidRPr="003F684A">
        <w:t xml:space="preserve"> 13, D-84513 Töging a. Inn</w:t>
      </w:r>
    </w:p>
    <w:p w14:paraId="11A6327A" w14:textId="77777777" w:rsidR="00BD097C" w:rsidRPr="003F684A" w:rsidRDefault="00BD097C" w:rsidP="00A1611B">
      <w:pPr>
        <w:spacing w:after="0"/>
      </w:pPr>
      <w:r w:rsidRPr="003F684A">
        <w:t xml:space="preserve">Telefon +49 8631 9274-441 </w:t>
      </w:r>
    </w:p>
    <w:p w14:paraId="2FEB1ADC" w14:textId="77777777" w:rsidR="00BD097C" w:rsidRPr="003F684A" w:rsidRDefault="00BD097C" w:rsidP="00A1611B">
      <w:pPr>
        <w:spacing w:after="0"/>
      </w:pPr>
      <w:r w:rsidRPr="003F684A">
        <w:t>E-Mail: thomas.diringer@viscotec.de · www.preeflow.com</w:t>
      </w:r>
    </w:p>
    <w:p w14:paraId="697227A9" w14:textId="77777777" w:rsidR="00BD097C" w:rsidRPr="003F684A" w:rsidRDefault="00BD097C" w:rsidP="00A1611B">
      <w:pPr>
        <w:spacing w:after="0"/>
      </w:pPr>
    </w:p>
    <w:p w14:paraId="5B687202" w14:textId="77777777" w:rsidR="00BD097C" w:rsidRPr="003F684A" w:rsidRDefault="00EC704D" w:rsidP="00A1611B">
      <w:pPr>
        <w:spacing w:after="0"/>
      </w:pPr>
      <w:r w:rsidRPr="003F684A">
        <w:t>Melanie Hintereder</w:t>
      </w:r>
      <w:r w:rsidR="00BD097C" w:rsidRPr="003F684A">
        <w:t xml:space="preserve">, </w:t>
      </w:r>
      <w:r w:rsidRPr="003F684A">
        <w:t>M</w:t>
      </w:r>
      <w:r w:rsidR="00BD097C" w:rsidRPr="003F684A">
        <w:t>arketing</w:t>
      </w:r>
    </w:p>
    <w:p w14:paraId="50EA9AFB" w14:textId="77777777" w:rsidR="00BD097C" w:rsidRPr="003F684A" w:rsidRDefault="00BD097C" w:rsidP="00A1611B">
      <w:pPr>
        <w:spacing w:after="0"/>
      </w:pPr>
      <w:r w:rsidRPr="003F684A">
        <w:t>ViscoTec Pumpen- u. Dosiertechnik GmbH</w:t>
      </w:r>
    </w:p>
    <w:p w14:paraId="53486A5F" w14:textId="77777777" w:rsidR="00BD097C" w:rsidRPr="003F684A" w:rsidRDefault="00BD097C" w:rsidP="00A1611B">
      <w:pPr>
        <w:spacing w:after="0"/>
      </w:pPr>
      <w:proofErr w:type="spellStart"/>
      <w:r w:rsidRPr="003F684A">
        <w:t>Amperstraße</w:t>
      </w:r>
      <w:proofErr w:type="spellEnd"/>
      <w:r w:rsidRPr="003F684A">
        <w:t xml:space="preserve"> 13, D-84513 Töging a. Inn</w:t>
      </w:r>
    </w:p>
    <w:p w14:paraId="1C259A87" w14:textId="77777777" w:rsidR="00BD097C" w:rsidRPr="003F684A" w:rsidRDefault="00BD097C" w:rsidP="00A1611B">
      <w:pPr>
        <w:spacing w:after="0"/>
      </w:pPr>
      <w:r w:rsidRPr="003F684A">
        <w:t>Telefon +49 8631 9274-4</w:t>
      </w:r>
      <w:r w:rsidR="00EC704D" w:rsidRPr="003F684A">
        <w:t>04</w:t>
      </w:r>
      <w:r w:rsidRPr="003F684A">
        <w:t xml:space="preserve"> </w:t>
      </w:r>
    </w:p>
    <w:p w14:paraId="6BC29B3C" w14:textId="149B9919" w:rsidR="00207D48" w:rsidRPr="003F684A" w:rsidRDefault="00BD097C" w:rsidP="00B55224">
      <w:pPr>
        <w:spacing w:after="0"/>
      </w:pPr>
      <w:r w:rsidRPr="003F684A">
        <w:t xml:space="preserve">E-Mail: </w:t>
      </w:r>
      <w:r w:rsidR="00EC704D" w:rsidRPr="003F684A">
        <w:t>melanie.hintereder</w:t>
      </w:r>
      <w:r w:rsidRPr="003F684A">
        <w:t>@viscotec.de · www.viscotec.de</w:t>
      </w:r>
    </w:p>
    <w:p w14:paraId="23CA4BE1" w14:textId="77777777" w:rsidR="00207D48" w:rsidRPr="003F684A" w:rsidRDefault="00207D48" w:rsidP="00A1611B"/>
    <w:sectPr w:rsidR="00207D48" w:rsidRPr="003F684A" w:rsidSect="00C82731">
      <w:headerReference w:type="default" r:id="rId17"/>
      <w:footerReference w:type="default" r:id="rId18"/>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E091CC" w14:textId="77777777" w:rsidR="008A504E" w:rsidRDefault="008A504E" w:rsidP="00A1611B">
      <w:r>
        <w:separator/>
      </w:r>
    </w:p>
  </w:endnote>
  <w:endnote w:type="continuationSeparator" w:id="0">
    <w:p w14:paraId="407CF0D8" w14:textId="77777777" w:rsidR="008A504E" w:rsidRDefault="008A504E" w:rsidP="00A16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C02966" w14:textId="77777777" w:rsidR="00A1611B" w:rsidRPr="00A1611B" w:rsidRDefault="00A1611B" w:rsidP="00A1611B">
    <w:pPr>
      <w:spacing w:after="0" w:line="240" w:lineRule="auto"/>
      <w:rPr>
        <w:noProof/>
        <w:sz w:val="14"/>
        <w:szCs w:val="14"/>
      </w:rPr>
    </w:pPr>
  </w:p>
  <w:p w14:paraId="540107E5" w14:textId="77777777" w:rsidR="00A1611B" w:rsidRPr="00A1611B" w:rsidRDefault="00A1611B" w:rsidP="00A1611B">
    <w:pPr>
      <w:spacing w:after="0" w:line="240" w:lineRule="auto"/>
      <w:rPr>
        <w:noProof/>
        <w:sz w:val="14"/>
        <w:szCs w:val="14"/>
      </w:rPr>
    </w:pPr>
    <w:r w:rsidRPr="00A1611B">
      <w:rPr>
        <w:noProof/>
        <w:sz w:val="14"/>
        <w:szCs w:val="14"/>
        <w:lang w:eastAsia="de-DE"/>
      </w:rPr>
      <mc:AlternateContent>
        <mc:Choice Requires="wps">
          <w:drawing>
            <wp:anchor distT="0" distB="0" distL="114300" distR="114300" simplePos="0" relativeHeight="251660288" behindDoc="0" locked="0" layoutInCell="1" allowOverlap="1" wp14:anchorId="2E85E6C4" wp14:editId="61F2A672">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445760" id="Gerader Verbinde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" strokecolor="#dde4f0"/>
          </w:pict>
        </mc:Fallback>
      </mc:AlternateContent>
    </w:r>
  </w:p>
  <w:p w14:paraId="4698ADDD" w14:textId="77777777" w:rsidR="00A1611B" w:rsidRPr="00A1611B" w:rsidRDefault="00A1611B" w:rsidP="00A1611B">
    <w:pPr>
      <w:spacing w:after="0" w:line="240" w:lineRule="auto"/>
      <w:rPr>
        <w:noProof/>
        <w:sz w:val="14"/>
        <w:szCs w:val="14"/>
      </w:rPr>
    </w:pPr>
  </w:p>
  <w:p w14:paraId="6A52D0AC" w14:textId="77777777" w:rsidR="00C82731" w:rsidRPr="00A1611B" w:rsidRDefault="00C82731" w:rsidP="00A1611B">
    <w:pPr>
      <w:pStyle w:val="Fusszeile"/>
    </w:pPr>
    <w:r w:rsidRPr="00A1611B">
      <w:t>Stand: 0</w:t>
    </w:r>
    <w:r w:rsidR="00693441">
      <w:t>8</w:t>
    </w:r>
    <w:r w:rsidRPr="00A1611B">
      <w:t>.0</w:t>
    </w:r>
    <w:r w:rsidR="00693441">
      <w:t>1</w:t>
    </w:r>
    <w:r w:rsidRPr="00A1611B">
      <w:t>.20</w:t>
    </w:r>
    <w:r w:rsidR="00693441">
      <w:t>20</w:t>
    </w:r>
    <w:r w:rsidRPr="00A1611B">
      <w:rPr>
        <w:color w:val="7F7F7F"/>
      </w:rPr>
      <w:tab/>
    </w:r>
    <w:r w:rsidRPr="00A1611B">
      <w:t xml:space="preserve"> </w:t>
    </w:r>
    <w:r w:rsidRPr="00A1611B">
      <w:rPr>
        <w:color w:val="7F7F7F"/>
      </w:rPr>
      <w:tab/>
    </w:r>
    <w:r w:rsidR="00A1611B">
      <w:t xml:space="preserve">                                                                 </w:t>
    </w:r>
    <w:r w:rsidRPr="00A1611B">
      <w:t xml:space="preserve">Seite </w:t>
    </w:r>
    <w:r w:rsidRPr="00A1611B">
      <w:fldChar w:fldCharType="begin"/>
    </w:r>
    <w:r w:rsidRPr="00A1611B">
      <w:instrText xml:space="preserve"> PAGE </w:instrText>
    </w:r>
    <w:r w:rsidRPr="00A1611B">
      <w:fldChar w:fldCharType="separate"/>
    </w:r>
    <w:r w:rsidR="00CC3FBE">
      <w:t>6</w:t>
    </w:r>
    <w:r w:rsidRPr="00A1611B">
      <w:fldChar w:fldCharType="end"/>
    </w:r>
    <w:r w:rsidRPr="00A1611B">
      <w:t xml:space="preserve"> von </w:t>
    </w:r>
    <w:r w:rsidRPr="00A1611B">
      <w:fldChar w:fldCharType="begin"/>
    </w:r>
    <w:r w:rsidRPr="00A1611B">
      <w:instrText xml:space="preserve"> NUMPAGES  </w:instrText>
    </w:r>
    <w:r w:rsidRPr="00A1611B">
      <w:fldChar w:fldCharType="separate"/>
    </w:r>
    <w:r w:rsidR="00CC3FBE">
      <w:t>7</w:t>
    </w:r>
    <w:r w:rsidRPr="00A1611B">
      <w:fldChar w:fldCharType="end"/>
    </w:r>
  </w:p>
  <w:p w14:paraId="061C4B14" w14:textId="77777777" w:rsidR="00A1611B" w:rsidRPr="00A1611B" w:rsidRDefault="00A1611B" w:rsidP="00A1611B">
    <w:pPr>
      <w:pStyle w:val="Fusszeile"/>
    </w:pPr>
  </w:p>
  <w:p w14:paraId="0678E3A9" w14:textId="77777777" w:rsidR="00A1611B" w:rsidRDefault="00C82731" w:rsidP="00A1611B">
    <w:pPr>
      <w:spacing w:after="0" w:line="240" w:lineRule="auto"/>
      <w:rPr>
        <w:noProof/>
        <w:sz w:val="14"/>
        <w:szCs w:val="14"/>
      </w:rPr>
    </w:pPr>
    <w:r w:rsidRPr="00A1611B">
      <w:rPr>
        <w:b/>
        <w:noProof/>
        <w:sz w:val="14"/>
        <w:szCs w:val="14"/>
      </w:rPr>
      <w:t>ViscoTec</w:t>
    </w:r>
    <w:r w:rsidRPr="00A1611B">
      <w:rPr>
        <w:noProof/>
        <w:sz w:val="14"/>
        <w:szCs w:val="14"/>
      </w:rPr>
      <w:tab/>
    </w:r>
    <w:r w:rsidR="00A1611B">
      <w:rPr>
        <w:noProof/>
        <w:sz w:val="14"/>
        <w:szCs w:val="14"/>
      </w:rPr>
      <w:tab/>
    </w:r>
    <w:r w:rsidR="00A1611B">
      <w:rPr>
        <w:noProof/>
        <w:sz w:val="14"/>
        <w:szCs w:val="14"/>
      </w:rPr>
      <w:tab/>
    </w:r>
    <w:r w:rsidR="00A1611B">
      <w:rPr>
        <w:noProof/>
        <w:sz w:val="14"/>
        <w:szCs w:val="14"/>
      </w:rPr>
      <w:tab/>
    </w:r>
    <w:r w:rsidRPr="00A1611B">
      <w:rPr>
        <w:noProof/>
        <w:sz w:val="14"/>
        <w:szCs w:val="14"/>
      </w:rPr>
      <w:t>Amperstraße 13</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T</w:t>
    </w:r>
    <w:r w:rsidRPr="00A1611B">
      <w:rPr>
        <w:noProof/>
        <w:color w:val="7F7F7F"/>
        <w:sz w:val="14"/>
        <w:szCs w:val="14"/>
      </w:rPr>
      <w:t xml:space="preserve">  </w:t>
    </w:r>
    <w:r w:rsidRPr="00A1611B">
      <w:rPr>
        <w:noProof/>
        <w:sz w:val="14"/>
        <w:szCs w:val="14"/>
      </w:rPr>
      <w:t>+49 8631 9274-0</w:t>
    </w:r>
    <w:r w:rsidRPr="00A1611B">
      <w:rPr>
        <w:noProof/>
        <w:color w:val="7F7F7F"/>
        <w:sz w:val="14"/>
        <w:szCs w:val="14"/>
      </w:rPr>
      <w:tab/>
    </w:r>
    <w:r w:rsidR="00A1611B">
      <w:rPr>
        <w:noProof/>
        <w:color w:val="7F7F7F"/>
        <w:sz w:val="14"/>
        <w:szCs w:val="14"/>
      </w:rPr>
      <w:tab/>
    </w:r>
    <w:r w:rsidR="00A1611B">
      <w:rPr>
        <w:noProof/>
        <w:color w:val="7F7F7F"/>
        <w:sz w:val="14"/>
        <w:szCs w:val="14"/>
      </w:rPr>
      <w:tab/>
    </w:r>
    <w:r w:rsidRPr="00A1611B">
      <w:rPr>
        <w:b/>
        <w:noProof/>
        <w:color w:val="00B0F0"/>
        <w:sz w:val="14"/>
        <w:szCs w:val="14"/>
      </w:rPr>
      <w:t>W</w:t>
    </w:r>
    <w:r w:rsidRPr="00A1611B">
      <w:rPr>
        <w:noProof/>
        <w:color w:val="7F7F7F"/>
        <w:sz w:val="14"/>
        <w:szCs w:val="14"/>
      </w:rPr>
      <w:t xml:space="preserve">  </w:t>
    </w:r>
    <w:r w:rsidRPr="00A1611B">
      <w:rPr>
        <w:noProof/>
        <w:sz w:val="14"/>
        <w:szCs w:val="14"/>
      </w:rPr>
      <w:t xml:space="preserve">www.viscotec.de </w:t>
    </w:r>
  </w:p>
  <w:p w14:paraId="66C27002" w14:textId="77777777" w:rsidR="006B78C4" w:rsidRPr="00A1611B" w:rsidRDefault="00C82731" w:rsidP="00A1611B">
    <w:pPr>
      <w:spacing w:after="0" w:line="240" w:lineRule="auto"/>
      <w:rPr>
        <w:sz w:val="14"/>
        <w:szCs w:val="14"/>
      </w:rPr>
    </w:pPr>
    <w:r w:rsidRPr="00A1611B">
      <w:rPr>
        <w:b/>
        <w:noProof/>
        <w:sz w:val="14"/>
        <w:szCs w:val="14"/>
      </w:rPr>
      <w:t>Pumpen- u. Dosiertechnik GmbH</w:t>
    </w:r>
    <w:r w:rsidRPr="00A1611B">
      <w:rPr>
        <w:noProof/>
        <w:sz w:val="14"/>
        <w:szCs w:val="14"/>
      </w:rPr>
      <w:tab/>
      <w:t>D-84513 Töging a. Inn</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F</w:t>
    </w:r>
    <w:r w:rsidRPr="00A1611B">
      <w:rPr>
        <w:noProof/>
        <w:color w:val="7F7F7F"/>
        <w:sz w:val="14"/>
        <w:szCs w:val="14"/>
      </w:rPr>
      <w:t xml:space="preserve">  </w:t>
    </w:r>
    <w:r w:rsidRPr="00A1611B">
      <w:rPr>
        <w:noProof/>
        <w:sz w:val="14"/>
        <w:szCs w:val="14"/>
      </w:rPr>
      <w:t>+49 8631 9274-300</w:t>
    </w:r>
    <w:r w:rsidR="00A1611B">
      <w:rPr>
        <w:noProof/>
        <w:sz w:val="14"/>
        <w:szCs w:val="14"/>
      </w:rPr>
      <w:tab/>
    </w:r>
    <w:r w:rsidR="00A1611B">
      <w:rPr>
        <w:noProof/>
        <w:sz w:val="14"/>
        <w:szCs w:val="14"/>
      </w:rPr>
      <w:tab/>
    </w:r>
    <w:r w:rsidRPr="00A1611B">
      <w:rPr>
        <w:noProof/>
        <w:color w:val="7F7F7F"/>
        <w:sz w:val="14"/>
        <w:szCs w:val="14"/>
      </w:rPr>
      <w:tab/>
    </w:r>
    <w:r w:rsidRPr="00A1611B">
      <w:rPr>
        <w:b/>
        <w:noProof/>
        <w:color w:val="00B0F0"/>
        <w:sz w:val="14"/>
        <w:szCs w:val="14"/>
      </w:rPr>
      <w:t>E</w:t>
    </w:r>
    <w:r w:rsidRPr="00A1611B">
      <w:rPr>
        <w:noProof/>
        <w:color w:val="7F7F7F"/>
        <w:sz w:val="14"/>
        <w:szCs w:val="14"/>
      </w:rPr>
      <w:t xml:space="preserve">  </w:t>
    </w:r>
    <w:r w:rsidRPr="00A1611B">
      <w:rPr>
        <w:noProof/>
        <w:sz w:val="14"/>
        <w:szCs w:val="14"/>
      </w:rPr>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807D31" w14:textId="77777777" w:rsidR="008A504E" w:rsidRDefault="008A504E" w:rsidP="00A1611B">
      <w:r>
        <w:separator/>
      </w:r>
    </w:p>
  </w:footnote>
  <w:footnote w:type="continuationSeparator" w:id="0">
    <w:p w14:paraId="4804B24C" w14:textId="77777777" w:rsidR="008A504E" w:rsidRDefault="008A504E" w:rsidP="00A16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09B37F" w14:textId="77777777" w:rsidR="006B78C4" w:rsidRDefault="006B78C4" w:rsidP="00A1611B">
    <w:pPr>
      <w:pStyle w:val="Kopfzeile"/>
    </w:pPr>
    <w:r>
      <w:rPr>
        <w:noProof/>
        <w:lang w:eastAsia="de-DE"/>
      </w:rPr>
      <w:drawing>
        <wp:anchor distT="0" distB="0" distL="114300" distR="114300" simplePos="0" relativeHeight="251658240" behindDoc="1" locked="0" layoutInCell="1" allowOverlap="1" wp14:anchorId="1AF6F372" wp14:editId="0EE6277F">
          <wp:simplePos x="0" y="0"/>
          <wp:positionH relativeFrom="column">
            <wp:posOffset>4566285</wp:posOffset>
          </wp:positionH>
          <wp:positionV relativeFrom="paragraph">
            <wp:posOffset>-21589</wp:posOffset>
          </wp:positionV>
          <wp:extent cx="1863856" cy="600934"/>
          <wp:effectExtent l="0" t="0" r="3175" b="8890"/>
          <wp:wrapNone/>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eflow_blau_RGB.jpg"/>
                  <pic:cNvPicPr/>
                </pic:nvPicPr>
                <pic:blipFill>
                  <a:blip r:embed="rId1">
                    <a:extLst>
                      <a:ext uri="{28A0092B-C50C-407E-A947-70E740481C1C}">
                        <a14:useLocalDpi xmlns:a14="http://schemas.microsoft.com/office/drawing/2010/main" val="0"/>
                      </a:ext>
                    </a:extLst>
                  </a:blip>
                  <a:stretch>
                    <a:fillRect/>
                  </a:stretch>
                </pic:blipFill>
                <pic:spPr>
                  <a:xfrm>
                    <a:off x="0" y="0"/>
                    <a:ext cx="1885721" cy="607984"/>
                  </a:xfrm>
                  <a:prstGeom prst="rect">
                    <a:avLst/>
                  </a:prstGeom>
                </pic:spPr>
              </pic:pic>
            </a:graphicData>
          </a:graphic>
          <wp14:sizeRelH relativeFrom="margin">
            <wp14:pctWidth>0</wp14:pctWidth>
          </wp14:sizeRelH>
          <wp14:sizeRelV relativeFrom="margin">
            <wp14:pctHeight>0</wp14:pctHeight>
          </wp14:sizeRelV>
        </wp:anchor>
      </w:drawing>
    </w:r>
    <w:r>
      <w:tab/>
    </w:r>
  </w:p>
  <w:p w14:paraId="4B37FC9B" w14:textId="77777777" w:rsidR="006B78C4" w:rsidRDefault="006B78C4" w:rsidP="00A1611B">
    <w:pPr>
      <w:pStyle w:val="Kopfzeile"/>
    </w:pPr>
  </w:p>
  <w:p w14:paraId="3DE2AEAF" w14:textId="77777777" w:rsidR="006B78C4" w:rsidRDefault="006B78C4" w:rsidP="00A1611B">
    <w:pPr>
      <w:pStyle w:val="Kopfzeile"/>
    </w:pPr>
  </w:p>
  <w:p w14:paraId="3C544A63" w14:textId="77777777" w:rsidR="006B78C4" w:rsidRDefault="006B78C4" w:rsidP="00A1611B">
    <w:pPr>
      <w:pStyle w:val="Kopfzeile"/>
    </w:pPr>
  </w:p>
  <w:p w14:paraId="08B69781" w14:textId="77777777" w:rsidR="006B78C4" w:rsidRDefault="006B78C4" w:rsidP="00A1611B">
    <w:pPr>
      <w:pStyle w:val="Kopfzeile"/>
    </w:pPr>
  </w:p>
  <w:p w14:paraId="5FDED3AD" w14:textId="77777777" w:rsidR="006B78C4" w:rsidRPr="00BD6574" w:rsidRDefault="006B78C4" w:rsidP="00A1611B">
    <w:pPr>
      <w:pStyle w:val="KopfzeileHeadline"/>
    </w:pPr>
    <w:r w:rsidRPr="00BD6574">
      <w:t>PRESSEMITTEILUNG</w:t>
    </w:r>
  </w:p>
  <w:p w14:paraId="026B8D4F" w14:textId="77777777" w:rsidR="006B78C4" w:rsidRDefault="006B78C4" w:rsidP="00A1611B">
    <w:pPr>
      <w:pStyle w:val="Kopfzeile"/>
    </w:pPr>
  </w:p>
  <w:p w14:paraId="7318D408" w14:textId="77777777" w:rsidR="006B78C4" w:rsidRDefault="006B78C4" w:rsidP="00A1611B">
    <w:pPr>
      <w:pStyle w:val="Kopfzeile"/>
    </w:pPr>
  </w:p>
  <w:p w14:paraId="1A8B29ED" w14:textId="77777777" w:rsidR="006B78C4" w:rsidRDefault="006B78C4" w:rsidP="00A1611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AB2A0A"/>
    <w:multiLevelType w:val="hybridMultilevel"/>
    <w:tmpl w:val="CEAAC56E"/>
    <w:lvl w:ilvl="0" w:tplc="BA7A880A">
      <w:start w:val="1"/>
      <w:numFmt w:val="bullet"/>
      <w:lvlText w:val=""/>
      <w:lvlJc w:val="left"/>
      <w:pPr>
        <w:ind w:left="720" w:hanging="360"/>
      </w:pPr>
      <w:rPr>
        <w:rFonts w:ascii="Wingdings" w:hAnsi="Wingdings" w:hint="default"/>
        <w:u w:color="009DE0" w:themeColor="accent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2F5BD3"/>
    <w:multiLevelType w:val="hybridMultilevel"/>
    <w:tmpl w:val="D09685A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7638F8"/>
    <w:multiLevelType w:val="hybridMultilevel"/>
    <w:tmpl w:val="0B90F14E"/>
    <w:lvl w:ilvl="0" w:tplc="53A0954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C35DF2"/>
    <w:multiLevelType w:val="hybridMultilevel"/>
    <w:tmpl w:val="BF10823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1A5158C"/>
    <w:multiLevelType w:val="hybridMultilevel"/>
    <w:tmpl w:val="AFCE0710"/>
    <w:lvl w:ilvl="0" w:tplc="2C7E4894">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36A083A"/>
    <w:multiLevelType w:val="hybridMultilevel"/>
    <w:tmpl w:val="A77838CA"/>
    <w:lvl w:ilvl="0" w:tplc="BA7A880A">
      <w:start w:val="1"/>
      <w:numFmt w:val="bullet"/>
      <w:lvlText w:val=""/>
      <w:lvlJc w:val="left"/>
      <w:pPr>
        <w:ind w:left="720" w:hanging="360"/>
      </w:pPr>
      <w:rPr>
        <w:rFonts w:ascii="Wingdings" w:hAnsi="Wingdings" w:hint="default"/>
        <w:u w:color="009DE0" w:themeColor="accent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C691FB4"/>
    <w:multiLevelType w:val="hybridMultilevel"/>
    <w:tmpl w:val="C20A6E5A"/>
    <w:lvl w:ilvl="0" w:tplc="2C7E4894">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E33216D"/>
    <w:multiLevelType w:val="hybridMultilevel"/>
    <w:tmpl w:val="0E0E8FFC"/>
    <w:lvl w:ilvl="0" w:tplc="E2A2F29C">
      <w:start w:val="600"/>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5F2E3C28"/>
    <w:multiLevelType w:val="hybridMultilevel"/>
    <w:tmpl w:val="E35A9B08"/>
    <w:lvl w:ilvl="0" w:tplc="4B4628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FAB789E"/>
    <w:multiLevelType w:val="hybridMultilevel"/>
    <w:tmpl w:val="224C169C"/>
    <w:lvl w:ilvl="0" w:tplc="2C7E4894">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4137322"/>
    <w:multiLevelType w:val="hybridMultilevel"/>
    <w:tmpl w:val="6C706C3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5D02635"/>
    <w:multiLevelType w:val="hybridMultilevel"/>
    <w:tmpl w:val="0458021E"/>
    <w:lvl w:ilvl="0" w:tplc="2C7E4894">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11"/>
  </w:num>
  <w:num w:numId="4">
    <w:abstractNumId w:val="10"/>
  </w:num>
  <w:num w:numId="5">
    <w:abstractNumId w:val="9"/>
  </w:num>
  <w:num w:numId="6">
    <w:abstractNumId w:val="2"/>
  </w:num>
  <w:num w:numId="7">
    <w:abstractNumId w:val="1"/>
  </w:num>
  <w:num w:numId="8">
    <w:abstractNumId w:val="5"/>
  </w:num>
  <w:num w:numId="9">
    <w:abstractNumId w:val="3"/>
  </w:num>
  <w:num w:numId="10">
    <w:abstractNumId w:val="7"/>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415F"/>
    <w:rsid w:val="00051241"/>
    <w:rsid w:val="000653E8"/>
    <w:rsid w:val="0006734A"/>
    <w:rsid w:val="0007129F"/>
    <w:rsid w:val="00086730"/>
    <w:rsid w:val="000B283B"/>
    <w:rsid w:val="000B44E6"/>
    <w:rsid w:val="000D7869"/>
    <w:rsid w:val="000E75FB"/>
    <w:rsid w:val="000F3990"/>
    <w:rsid w:val="00100CE6"/>
    <w:rsid w:val="0010653C"/>
    <w:rsid w:val="00124E1B"/>
    <w:rsid w:val="00130724"/>
    <w:rsid w:val="001524C8"/>
    <w:rsid w:val="00155FA5"/>
    <w:rsid w:val="00165813"/>
    <w:rsid w:val="0019178B"/>
    <w:rsid w:val="001B29CC"/>
    <w:rsid w:val="001C5162"/>
    <w:rsid w:val="00207D48"/>
    <w:rsid w:val="0021275C"/>
    <w:rsid w:val="00213097"/>
    <w:rsid w:val="00214BE3"/>
    <w:rsid w:val="00216DE4"/>
    <w:rsid w:val="002564BF"/>
    <w:rsid w:val="002B4444"/>
    <w:rsid w:val="002C1B58"/>
    <w:rsid w:val="002D02C3"/>
    <w:rsid w:val="00304C95"/>
    <w:rsid w:val="00346F0D"/>
    <w:rsid w:val="003602F4"/>
    <w:rsid w:val="0037415F"/>
    <w:rsid w:val="00377D5F"/>
    <w:rsid w:val="003857C3"/>
    <w:rsid w:val="003A23BF"/>
    <w:rsid w:val="003B4BE0"/>
    <w:rsid w:val="003B7F58"/>
    <w:rsid w:val="003D742D"/>
    <w:rsid w:val="003F684A"/>
    <w:rsid w:val="00430B0B"/>
    <w:rsid w:val="00436DF7"/>
    <w:rsid w:val="00440F2B"/>
    <w:rsid w:val="00442799"/>
    <w:rsid w:val="004779ED"/>
    <w:rsid w:val="004A23FF"/>
    <w:rsid w:val="004B349E"/>
    <w:rsid w:val="004B6726"/>
    <w:rsid w:val="004C3459"/>
    <w:rsid w:val="004C4E92"/>
    <w:rsid w:val="004C6D87"/>
    <w:rsid w:val="004F0705"/>
    <w:rsid w:val="00502B11"/>
    <w:rsid w:val="0050565F"/>
    <w:rsid w:val="00511982"/>
    <w:rsid w:val="005814C0"/>
    <w:rsid w:val="00592CA1"/>
    <w:rsid w:val="00594563"/>
    <w:rsid w:val="005B0FD0"/>
    <w:rsid w:val="005B6DE6"/>
    <w:rsid w:val="005C0311"/>
    <w:rsid w:val="005E387A"/>
    <w:rsid w:val="005F3513"/>
    <w:rsid w:val="00610C87"/>
    <w:rsid w:val="006434BF"/>
    <w:rsid w:val="0067367E"/>
    <w:rsid w:val="00693441"/>
    <w:rsid w:val="006955B6"/>
    <w:rsid w:val="006B78C4"/>
    <w:rsid w:val="006C6AE2"/>
    <w:rsid w:val="006E2BC6"/>
    <w:rsid w:val="00707B69"/>
    <w:rsid w:val="00720935"/>
    <w:rsid w:val="00756476"/>
    <w:rsid w:val="00782414"/>
    <w:rsid w:val="0079149C"/>
    <w:rsid w:val="00791C50"/>
    <w:rsid w:val="007C6E88"/>
    <w:rsid w:val="007E6CA0"/>
    <w:rsid w:val="00821488"/>
    <w:rsid w:val="00826A98"/>
    <w:rsid w:val="0083298C"/>
    <w:rsid w:val="0087508C"/>
    <w:rsid w:val="008A504E"/>
    <w:rsid w:val="008B0A02"/>
    <w:rsid w:val="008B7BB6"/>
    <w:rsid w:val="008F388C"/>
    <w:rsid w:val="009266E3"/>
    <w:rsid w:val="00955FFA"/>
    <w:rsid w:val="009653D2"/>
    <w:rsid w:val="00970E08"/>
    <w:rsid w:val="00974CD8"/>
    <w:rsid w:val="00992BE1"/>
    <w:rsid w:val="00995474"/>
    <w:rsid w:val="009A6CE5"/>
    <w:rsid w:val="009D0A72"/>
    <w:rsid w:val="009D5714"/>
    <w:rsid w:val="00A02963"/>
    <w:rsid w:val="00A02CF0"/>
    <w:rsid w:val="00A067F7"/>
    <w:rsid w:val="00A1611B"/>
    <w:rsid w:val="00A23D8E"/>
    <w:rsid w:val="00A35951"/>
    <w:rsid w:val="00A93AAE"/>
    <w:rsid w:val="00AB2BA2"/>
    <w:rsid w:val="00AB5EA4"/>
    <w:rsid w:val="00AC080F"/>
    <w:rsid w:val="00AD2FA7"/>
    <w:rsid w:val="00B175E6"/>
    <w:rsid w:val="00B205DB"/>
    <w:rsid w:val="00B55224"/>
    <w:rsid w:val="00B60D2C"/>
    <w:rsid w:val="00B82DDD"/>
    <w:rsid w:val="00BB2844"/>
    <w:rsid w:val="00BD097C"/>
    <w:rsid w:val="00BD6574"/>
    <w:rsid w:val="00BE5D7F"/>
    <w:rsid w:val="00BF616F"/>
    <w:rsid w:val="00C135DE"/>
    <w:rsid w:val="00C8166F"/>
    <w:rsid w:val="00C82731"/>
    <w:rsid w:val="00C83E1A"/>
    <w:rsid w:val="00C923AD"/>
    <w:rsid w:val="00C93794"/>
    <w:rsid w:val="00CC3FBE"/>
    <w:rsid w:val="00CD306B"/>
    <w:rsid w:val="00CE4FF5"/>
    <w:rsid w:val="00CF08AA"/>
    <w:rsid w:val="00D130D4"/>
    <w:rsid w:val="00D505E0"/>
    <w:rsid w:val="00D520FF"/>
    <w:rsid w:val="00D56D5D"/>
    <w:rsid w:val="00D63A26"/>
    <w:rsid w:val="00D844A5"/>
    <w:rsid w:val="00D87711"/>
    <w:rsid w:val="00DC253E"/>
    <w:rsid w:val="00DF6847"/>
    <w:rsid w:val="00E24346"/>
    <w:rsid w:val="00E66229"/>
    <w:rsid w:val="00EB69BA"/>
    <w:rsid w:val="00EC704D"/>
    <w:rsid w:val="00ED3E57"/>
    <w:rsid w:val="00EF0E88"/>
    <w:rsid w:val="00EF7AD4"/>
    <w:rsid w:val="00F131E0"/>
    <w:rsid w:val="00F41C55"/>
    <w:rsid w:val="00FE25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F50512"/>
  <w15:docId w15:val="{0A9846FC-DE33-4DD7-8C45-581FE5515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B6726"/>
    <w:pPr>
      <w:jc w:val="both"/>
    </w:pPr>
    <w:rPr>
      <w:rFonts w:ascii="Arial" w:hAnsi="Arial" w:cs="Arial"/>
    </w:rPr>
  </w:style>
  <w:style w:type="paragraph" w:styleId="berschrift1">
    <w:name w:val="heading 1"/>
    <w:basedOn w:val="Standard"/>
    <w:next w:val="Standard"/>
    <w:link w:val="berschrift1Zchn"/>
    <w:uiPriority w:val="9"/>
    <w:qFormat/>
    <w:rsid w:val="004B6726"/>
    <w:pPr>
      <w:spacing w:after="0" w:line="360" w:lineRule="auto"/>
      <w:ind w:right="1418"/>
      <w:outlineLvl w:val="0"/>
    </w:pPr>
    <w:rPr>
      <w:b/>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9DE0" w:themeColor="hyperlink"/>
      <w:u w:val="single"/>
    </w:rPr>
  </w:style>
  <w:style w:type="paragraph" w:styleId="Kopfzeile">
    <w:name w:val="header"/>
    <w:basedOn w:val="Standard"/>
    <w:link w:val="KopfzeileZchn"/>
    <w:uiPriority w:val="99"/>
    <w:unhideWhenUsed/>
    <w:rsid w:val="006B78C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rsid w:val="00974CD8"/>
    <w:pPr>
      <w:spacing w:before="120" w:after="120" w:line="264" w:lineRule="auto"/>
    </w:pPr>
    <w:rPr>
      <w:rFonts w:eastAsia="Times New Roman" w:cs="Times New Roman"/>
      <w:lang w:eastAsia="de-DE"/>
    </w:rPr>
  </w:style>
  <w:style w:type="character" w:customStyle="1" w:styleId="berschrift1Zchn">
    <w:name w:val="Überschrift 1 Zchn"/>
    <w:basedOn w:val="Absatz-Standardschriftart"/>
    <w:link w:val="berschrift1"/>
    <w:uiPriority w:val="9"/>
    <w:rsid w:val="004B6726"/>
    <w:rPr>
      <w:rFonts w:ascii="Arial" w:hAnsi="Arial" w:cs="Arial"/>
      <w:b/>
      <w:sz w:val="28"/>
      <w:szCs w:val="28"/>
    </w:rPr>
  </w:style>
  <w:style w:type="paragraph" w:styleId="Untertitel">
    <w:name w:val="Subtitle"/>
    <w:basedOn w:val="Standard"/>
    <w:next w:val="Standard"/>
    <w:link w:val="UntertitelZchn"/>
    <w:uiPriority w:val="11"/>
    <w:qFormat/>
    <w:rsid w:val="004B6726"/>
    <w:pPr>
      <w:spacing w:after="0" w:line="360" w:lineRule="auto"/>
      <w:ind w:right="1418"/>
    </w:pPr>
    <w:rPr>
      <w:b/>
    </w:rPr>
  </w:style>
  <w:style w:type="character" w:customStyle="1" w:styleId="UntertitelZchn">
    <w:name w:val="Untertitel Zchn"/>
    <w:basedOn w:val="Absatz-Standardschriftart"/>
    <w:link w:val="Untertitel"/>
    <w:uiPriority w:val="11"/>
    <w:rsid w:val="004B6726"/>
    <w:rPr>
      <w:rFonts w:ascii="Arial" w:hAnsi="Arial" w:cs="Arial"/>
      <w:b/>
    </w:rPr>
  </w:style>
  <w:style w:type="paragraph" w:customStyle="1" w:styleId="Bildunterschrift">
    <w:name w:val="Bildunterschrift"/>
    <w:basedOn w:val="StandardWeb"/>
    <w:link w:val="BildunterschriftZchn"/>
    <w:qFormat/>
    <w:rsid w:val="004B6726"/>
    <w:pPr>
      <w:spacing w:line="360" w:lineRule="auto"/>
      <w:ind w:right="1273"/>
    </w:pPr>
    <w:rPr>
      <w:rFonts w:cs="Arial"/>
      <w:i/>
      <w:sz w:val="18"/>
      <w:szCs w:val="18"/>
    </w:rPr>
  </w:style>
  <w:style w:type="paragraph" w:customStyle="1" w:styleId="Presse-Fliesstext">
    <w:name w:val="Presse-Fliesstext"/>
    <w:basedOn w:val="Standard"/>
    <w:link w:val="Presse-FliesstextZchn"/>
    <w:qFormat/>
    <w:rsid w:val="004B6726"/>
    <w:pPr>
      <w:spacing w:after="0" w:line="360" w:lineRule="auto"/>
      <w:ind w:right="1418"/>
    </w:pPr>
  </w:style>
  <w:style w:type="character" w:customStyle="1" w:styleId="StandardWebZchn">
    <w:name w:val="Standard (Web) Zchn"/>
    <w:basedOn w:val="Absatz-Standardschriftart"/>
    <w:link w:val="StandardWeb"/>
    <w:rsid w:val="00A1611B"/>
    <w:rPr>
      <w:rFonts w:ascii="Arial" w:eastAsia="Times New Roman" w:hAnsi="Arial" w:cs="Times New Roman"/>
      <w:lang w:eastAsia="de-DE"/>
    </w:rPr>
  </w:style>
  <w:style w:type="character" w:customStyle="1" w:styleId="BildunterschriftZchn">
    <w:name w:val="Bildunterschrift Zchn"/>
    <w:basedOn w:val="StandardWebZchn"/>
    <w:link w:val="Bildunterschrift"/>
    <w:rsid w:val="004B6726"/>
    <w:rPr>
      <w:rFonts w:ascii="Arial" w:eastAsia="Times New Roman" w:hAnsi="Arial" w:cs="Arial"/>
      <w:i/>
      <w:sz w:val="18"/>
      <w:szCs w:val="18"/>
      <w:lang w:eastAsia="de-DE"/>
    </w:rPr>
  </w:style>
  <w:style w:type="paragraph" w:customStyle="1" w:styleId="Fusszeile">
    <w:name w:val="Fusszeile"/>
    <w:basedOn w:val="Standard"/>
    <w:link w:val="FusszeileZchn"/>
    <w:qFormat/>
    <w:rsid w:val="004B6726"/>
    <w:pPr>
      <w:tabs>
        <w:tab w:val="left" w:pos="450"/>
        <w:tab w:val="left" w:pos="3261"/>
        <w:tab w:val="left" w:pos="5954"/>
        <w:tab w:val="left" w:pos="8789"/>
      </w:tabs>
      <w:spacing w:after="0" w:line="240" w:lineRule="auto"/>
    </w:pPr>
    <w:rPr>
      <w:noProof/>
      <w:sz w:val="14"/>
      <w:szCs w:val="14"/>
    </w:rPr>
  </w:style>
  <w:style w:type="character" w:customStyle="1" w:styleId="Presse-FliesstextZchn">
    <w:name w:val="Presse-Fliesstext Zchn"/>
    <w:basedOn w:val="Absatz-Standardschriftart"/>
    <w:link w:val="Presse-Fliesstext"/>
    <w:rsid w:val="004B6726"/>
    <w:rPr>
      <w:rFonts w:ascii="Arial" w:hAnsi="Arial" w:cs="Arial"/>
    </w:rPr>
  </w:style>
  <w:style w:type="character" w:customStyle="1" w:styleId="FusszeileZchn">
    <w:name w:val="Fusszeile Zchn"/>
    <w:basedOn w:val="Absatz-Standardschriftart"/>
    <w:link w:val="Fusszeile"/>
    <w:rsid w:val="004B6726"/>
    <w:rPr>
      <w:rFonts w:ascii="Arial" w:hAnsi="Arial" w:cs="Arial"/>
      <w:noProof/>
      <w:sz w:val="14"/>
      <w:szCs w:val="14"/>
    </w:rPr>
  </w:style>
  <w:style w:type="paragraph" w:customStyle="1" w:styleId="KopfzeileHeadline">
    <w:name w:val="Kopfzeile Headline"/>
    <w:basedOn w:val="Kopfzeile"/>
    <w:link w:val="KopfzeileHeadlineZchn"/>
    <w:qFormat/>
    <w:rsid w:val="004B6726"/>
    <w:pPr>
      <w:tabs>
        <w:tab w:val="clear" w:pos="4536"/>
        <w:tab w:val="clear" w:pos="9072"/>
        <w:tab w:val="left" w:pos="975"/>
      </w:tabs>
    </w:pPr>
    <w:rPr>
      <w:b/>
      <w:color w:val="009DE0"/>
      <w:sz w:val="32"/>
      <w:szCs w:val="32"/>
    </w:rPr>
  </w:style>
  <w:style w:type="character" w:customStyle="1" w:styleId="KopfzeileHeadlineZchn">
    <w:name w:val="Kopfzeile Headline Zchn"/>
    <w:basedOn w:val="KopfzeileZchn"/>
    <w:link w:val="KopfzeileHeadline"/>
    <w:rsid w:val="004B6726"/>
    <w:rPr>
      <w:rFonts w:ascii="Arial" w:hAnsi="Arial" w:cs="Arial"/>
      <w:b/>
      <w:color w:val="009DE0"/>
      <w:sz w:val="32"/>
      <w:szCs w:val="32"/>
    </w:rPr>
  </w:style>
  <w:style w:type="paragraph" w:styleId="Listenabsatz">
    <w:name w:val="List Paragraph"/>
    <w:basedOn w:val="Standard"/>
    <w:uiPriority w:val="34"/>
    <w:qFormat/>
    <w:rsid w:val="003B4BE0"/>
    <w:pPr>
      <w:ind w:left="720"/>
      <w:contextualSpacing/>
    </w:pPr>
  </w:style>
  <w:style w:type="character" w:customStyle="1" w:styleId="st">
    <w:name w:val="st"/>
    <w:basedOn w:val="Absatz-Standardschriftart"/>
    <w:rsid w:val="002564BF"/>
  </w:style>
  <w:style w:type="character" w:customStyle="1" w:styleId="NichtaufgelsteErwhnung1">
    <w:name w:val="Nicht aufgelöste Erwähnung1"/>
    <w:basedOn w:val="Absatz-Standardschriftart"/>
    <w:uiPriority w:val="99"/>
    <w:semiHidden/>
    <w:unhideWhenUsed/>
    <w:rsid w:val="0021275C"/>
    <w:rPr>
      <w:color w:val="605E5C"/>
      <w:shd w:val="clear" w:color="auto" w:fill="E1DFDD"/>
    </w:rPr>
  </w:style>
  <w:style w:type="character" w:customStyle="1" w:styleId="Headline1Zchn">
    <w:name w:val="Headline 1 Zchn"/>
    <w:basedOn w:val="Absatz-Standardschriftart"/>
    <w:link w:val="Headline1"/>
    <w:locked/>
    <w:rsid w:val="0083298C"/>
    <w:rPr>
      <w:rFonts w:ascii="Arial" w:hAnsi="Arial" w:cs="Arial"/>
      <w:b/>
      <w:sz w:val="32"/>
      <w:szCs w:val="32"/>
    </w:rPr>
  </w:style>
  <w:style w:type="paragraph" w:customStyle="1" w:styleId="Headline1">
    <w:name w:val="Headline 1"/>
    <w:basedOn w:val="Standard"/>
    <w:link w:val="Headline1Zchn"/>
    <w:qFormat/>
    <w:rsid w:val="0083298C"/>
    <w:pPr>
      <w:spacing w:after="0" w:line="240" w:lineRule="auto"/>
      <w:jc w:val="left"/>
    </w:pPr>
    <w:rPr>
      <w:b/>
      <w:sz w:val="32"/>
      <w:szCs w:val="32"/>
    </w:rPr>
  </w:style>
  <w:style w:type="character" w:customStyle="1" w:styleId="SubheadlineZchn">
    <w:name w:val="Subheadline Zchn"/>
    <w:basedOn w:val="Absatz-Standardschriftart"/>
    <w:link w:val="Subheadline"/>
    <w:locked/>
    <w:rsid w:val="0083298C"/>
    <w:rPr>
      <w:rFonts w:ascii="Arial" w:hAnsi="Arial" w:cs="Arial"/>
      <w:b/>
    </w:rPr>
  </w:style>
  <w:style w:type="paragraph" w:customStyle="1" w:styleId="Subheadline">
    <w:name w:val="Subheadline"/>
    <w:basedOn w:val="Standard"/>
    <w:link w:val="SubheadlineZchn"/>
    <w:qFormat/>
    <w:rsid w:val="0083298C"/>
    <w:pPr>
      <w:spacing w:after="0" w:line="240" w:lineRule="auto"/>
      <w:jc w:val="left"/>
    </w:pPr>
    <w:rPr>
      <w:b/>
    </w:rPr>
  </w:style>
  <w:style w:type="character" w:customStyle="1" w:styleId="FliesstextZchn">
    <w:name w:val="Fliesstext Zchn"/>
    <w:basedOn w:val="Absatz-Standardschriftart"/>
    <w:link w:val="Fliesstext"/>
    <w:locked/>
    <w:rsid w:val="0083298C"/>
    <w:rPr>
      <w:rFonts w:ascii="Arial" w:hAnsi="Arial" w:cs="Arial"/>
      <w:szCs w:val="24"/>
    </w:rPr>
  </w:style>
  <w:style w:type="paragraph" w:customStyle="1" w:styleId="Fliesstext">
    <w:name w:val="Fliesstext"/>
    <w:basedOn w:val="Standard"/>
    <w:link w:val="FliesstextZchn"/>
    <w:qFormat/>
    <w:rsid w:val="0083298C"/>
    <w:pPr>
      <w:spacing w:after="0" w:line="240" w:lineRule="auto"/>
      <w:jc w:val="left"/>
    </w:pPr>
    <w:rPr>
      <w:szCs w:val="24"/>
    </w:rPr>
  </w:style>
  <w:style w:type="character" w:styleId="Hervorhebung">
    <w:name w:val="Emphasis"/>
    <w:basedOn w:val="Absatz-Standardschriftart"/>
    <w:uiPriority w:val="20"/>
    <w:qFormat/>
    <w:rsid w:val="0083298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679294">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014962791">
      <w:bodyDiv w:val="1"/>
      <w:marLeft w:val="0"/>
      <w:marRight w:val="0"/>
      <w:marTop w:val="0"/>
      <w:marBottom w:val="0"/>
      <w:divBdr>
        <w:top w:val="none" w:sz="0" w:space="0" w:color="auto"/>
        <w:left w:val="none" w:sz="0" w:space="0" w:color="auto"/>
        <w:bottom w:val="none" w:sz="0" w:space="0" w:color="auto"/>
        <w:right w:val="none" w:sz="0" w:space="0" w:color="auto"/>
      </w:divBdr>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youtu.be/VBJRnoapB9M" TargetMode="External"/><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5" ma:contentTypeDescription="Ein neues Dokument erstellen." ma:contentTypeScope="" ma:versionID="260c9d1a51d26ab08e9678ecda711db1">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67d3ed43c4f1d7b8f2623999232fb9b"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EF0663-044F-49CE-9386-F171CD0656E9}">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2B44B451-793D-4D13-AC91-3367E16D1BE4}">
  <ds:schemaRefs>
    <ds:schemaRef ds:uri="http://schemas.openxmlformats.org/officeDocument/2006/bibliography"/>
  </ds:schemaRefs>
</ds:datastoreItem>
</file>

<file path=customXml/itemProps3.xml><?xml version="1.0" encoding="utf-8"?>
<ds:datastoreItem xmlns:ds="http://schemas.openxmlformats.org/officeDocument/2006/customXml" ds:itemID="{D0B6D7C5-F54A-4523-AE3D-8DBA49F908A6}">
  <ds:schemaRefs>
    <ds:schemaRef ds:uri="http://schemas.microsoft.com/sharepoint/v3/contenttype/forms"/>
  </ds:schemaRefs>
</ds:datastoreItem>
</file>

<file path=customXml/itemProps4.xml><?xml version="1.0" encoding="utf-8"?>
<ds:datastoreItem xmlns:ds="http://schemas.openxmlformats.org/officeDocument/2006/customXml" ds:itemID="{CEAA3B82-F652-492D-8F5E-ECDB315B79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1030</Words>
  <Characters>6496</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Hochholzer Thomas</dc:creator>
  <cp:lastModifiedBy>Bacher, Manfred</cp:lastModifiedBy>
  <cp:revision>3</cp:revision>
  <dcterms:created xsi:type="dcterms:W3CDTF">2020-12-09T08:31:00Z</dcterms:created>
  <dcterms:modified xsi:type="dcterms:W3CDTF">2020-12-09T08:32:00Z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ies>
</file>