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43CB" w14:textId="059DB81F" w:rsidR="00791C50" w:rsidRPr="00776739" w:rsidRDefault="00776739" w:rsidP="00A1611B">
      <w:pPr>
        <w:pStyle w:val="berschrift1"/>
      </w:pPr>
      <w:r w:rsidRPr="00776739">
        <w:t xml:space="preserve">New standard: </w:t>
      </w:r>
      <w:r>
        <w:t>S</w:t>
      </w:r>
      <w:r w:rsidRPr="00776739">
        <w:t>ustainable packaging for dispensers &amp; co.</w:t>
      </w:r>
    </w:p>
    <w:p w14:paraId="0E1BBEAE" w14:textId="77777777" w:rsidR="00610C87" w:rsidRPr="00776739" w:rsidRDefault="00610C87" w:rsidP="00A1611B">
      <w:pPr>
        <w:rPr>
          <w:lang w:val="en-US"/>
        </w:rPr>
      </w:pPr>
    </w:p>
    <w:p w14:paraId="596EDD78" w14:textId="2F3758D5" w:rsidR="00791C50" w:rsidRPr="00776739" w:rsidRDefault="00776739" w:rsidP="00A1611B">
      <w:pPr>
        <w:pStyle w:val="Untertitel"/>
      </w:pPr>
      <w:r>
        <w:t>R</w:t>
      </w:r>
      <w:r w:rsidRPr="00776739">
        <w:t>egional partner is new supplier for high-quality outer cartons</w:t>
      </w:r>
    </w:p>
    <w:p w14:paraId="0D3330A5" w14:textId="77777777" w:rsidR="00C135DE" w:rsidRPr="00776739" w:rsidRDefault="00C135DE" w:rsidP="00A1611B">
      <w:pPr>
        <w:rPr>
          <w:lang w:val="en-US"/>
        </w:rPr>
      </w:pPr>
    </w:p>
    <w:p w14:paraId="2FD595D1" w14:textId="1BD80811" w:rsidR="00BD3557" w:rsidRPr="00776739" w:rsidRDefault="00776739" w:rsidP="009B63CA">
      <w:pPr>
        <w:pStyle w:val="Presse-Fliesstext"/>
        <w:ind w:right="0"/>
        <w:rPr>
          <w:lang w:eastAsia="de-DE"/>
        </w:rPr>
      </w:pPr>
      <w:r w:rsidRPr="00776739">
        <w:rPr>
          <w:lang w:eastAsia="de-DE"/>
        </w:rPr>
        <w:t xml:space="preserve">An incredible 40 pallets with an estimated 20,000 outer cartons have recently been stored at preeflow® - the end of a journey with which the company has actively advanced its </w:t>
      </w:r>
      <w:r w:rsidR="00C213B3">
        <w:rPr>
          <w:lang w:eastAsia="de-DE"/>
        </w:rPr>
        <w:t>previously-set</w:t>
      </w:r>
      <w:r w:rsidRPr="00776739">
        <w:rPr>
          <w:lang w:eastAsia="de-DE"/>
        </w:rPr>
        <w:t xml:space="preserve"> sustainability goals for packaging materials in recent years. "Due to </w:t>
      </w:r>
      <w:r w:rsidR="0050318F">
        <w:rPr>
          <w:lang w:eastAsia="de-DE"/>
        </w:rPr>
        <w:t>the COVID pandemic</w:t>
      </w:r>
      <w:r w:rsidRPr="00776739">
        <w:rPr>
          <w:lang w:eastAsia="de-DE"/>
        </w:rPr>
        <w:t xml:space="preserve">, we were not able to implement many things as quickly as planned. But now we have reached our goal," says a </w:t>
      </w:r>
      <w:r w:rsidR="00C213B3">
        <w:rPr>
          <w:lang w:eastAsia="de-DE"/>
        </w:rPr>
        <w:t>delighted</w:t>
      </w:r>
      <w:r w:rsidRPr="00776739">
        <w:rPr>
          <w:lang w:eastAsia="de-DE"/>
        </w:rPr>
        <w:t xml:space="preserve"> Thomas </w:t>
      </w:r>
      <w:r w:rsidR="00F917F1">
        <w:rPr>
          <w:lang w:eastAsia="de-DE"/>
        </w:rPr>
        <w:t>Schmid</w:t>
      </w:r>
      <w:r w:rsidRPr="00776739">
        <w:rPr>
          <w:lang w:eastAsia="de-DE"/>
        </w:rPr>
        <w:t xml:space="preserve">, Business Unit Manager </w:t>
      </w:r>
      <w:r w:rsidR="00C213B3">
        <w:rPr>
          <w:lang w:eastAsia="de-DE"/>
        </w:rPr>
        <w:t>of</w:t>
      </w:r>
      <w:r w:rsidRPr="00776739">
        <w:rPr>
          <w:lang w:eastAsia="de-DE"/>
        </w:rPr>
        <w:t xml:space="preserve"> </w:t>
      </w:r>
      <w:r w:rsidR="00312CDC" w:rsidRPr="00776739">
        <w:rPr>
          <w:lang w:eastAsia="de-DE"/>
        </w:rPr>
        <w:t>preeflow</w:t>
      </w:r>
      <w:r w:rsidR="00312CDC" w:rsidRPr="00776739">
        <w:rPr>
          <w:vertAlign w:val="superscript"/>
          <w:lang w:eastAsia="de-DE"/>
        </w:rPr>
        <w:t>®</w:t>
      </w:r>
      <w:r w:rsidR="00312CDC" w:rsidRPr="00776739">
        <w:rPr>
          <w:lang w:eastAsia="de-DE"/>
        </w:rPr>
        <w:t>.</w:t>
      </w:r>
    </w:p>
    <w:p w14:paraId="378F07FA" w14:textId="36034319" w:rsidR="0087508C" w:rsidRPr="00776739" w:rsidRDefault="0087508C" w:rsidP="00A1611B">
      <w:pPr>
        <w:rPr>
          <w:lang w:val="en-US"/>
        </w:rPr>
      </w:pPr>
    </w:p>
    <w:p w14:paraId="714D4499" w14:textId="3EFD47EF" w:rsidR="009078CF" w:rsidRPr="003F199F" w:rsidRDefault="003F199F" w:rsidP="003F199F">
      <w:pPr>
        <w:rPr>
          <w:lang w:val="en-US"/>
        </w:rPr>
      </w:pPr>
      <w:r w:rsidRPr="003F199F">
        <w:rPr>
          <w:lang w:val="en-US"/>
        </w:rPr>
        <w:t xml:space="preserve">As a brand of the ViscoTec company, preeflow® has continuously </w:t>
      </w:r>
      <w:r w:rsidR="00C213B3" w:rsidRPr="003F199F">
        <w:rPr>
          <w:lang w:val="en-US"/>
        </w:rPr>
        <w:t xml:space="preserve">developed </w:t>
      </w:r>
      <w:r w:rsidRPr="003F199F">
        <w:rPr>
          <w:lang w:val="en-US"/>
        </w:rPr>
        <w:t xml:space="preserve">over the past decade; the demand for technologies for precise, purely volumetric </w:t>
      </w:r>
      <w:r w:rsidR="0050318F">
        <w:rPr>
          <w:lang w:val="en-US"/>
        </w:rPr>
        <w:t>dispensing</w:t>
      </w:r>
      <w:r w:rsidRPr="003F199F">
        <w:rPr>
          <w:lang w:val="en-US"/>
        </w:rPr>
        <w:t xml:space="preserve"> of liquids in small and very small quantities grew. Thousands of preeflow® products have th</w:t>
      </w:r>
      <w:r w:rsidR="00C213B3">
        <w:rPr>
          <w:lang w:val="en-US"/>
        </w:rPr>
        <w:t>erefore</w:t>
      </w:r>
      <w:r w:rsidRPr="003F199F">
        <w:rPr>
          <w:lang w:val="en-US"/>
        </w:rPr>
        <w:t xml:space="preserve"> been </w:t>
      </w:r>
      <w:r w:rsidR="00C213B3">
        <w:rPr>
          <w:lang w:val="en-US"/>
        </w:rPr>
        <w:t>produced</w:t>
      </w:r>
      <w:r w:rsidRPr="003F199F">
        <w:rPr>
          <w:lang w:val="en-US"/>
        </w:rPr>
        <w:t xml:space="preserve"> over the years according to customer requirements. </w:t>
      </w:r>
      <w:r w:rsidR="00C213B3">
        <w:rPr>
          <w:lang w:val="en-US"/>
        </w:rPr>
        <w:t>Ever-present:</w:t>
      </w:r>
      <w:r w:rsidRPr="003F199F">
        <w:rPr>
          <w:lang w:val="en-US"/>
        </w:rPr>
        <w:t xml:space="preserve"> </w:t>
      </w:r>
      <w:r w:rsidR="00C213B3">
        <w:rPr>
          <w:lang w:val="en-US"/>
        </w:rPr>
        <w:t>P</w:t>
      </w:r>
      <w:r w:rsidRPr="003F199F">
        <w:rPr>
          <w:lang w:val="en-US"/>
        </w:rPr>
        <w:t xml:space="preserve">ackaging that protects the sensitive technology such as eco-PEN or eco-DUO during shipping or in which control </w:t>
      </w:r>
      <w:r w:rsidR="00C213B3">
        <w:rPr>
          <w:lang w:val="en-US"/>
        </w:rPr>
        <w:t xml:space="preserve">units </w:t>
      </w:r>
      <w:r w:rsidRPr="003F199F">
        <w:rPr>
          <w:lang w:val="en-US"/>
        </w:rPr>
        <w:t>and evaluation devices are waiting to be used</w:t>
      </w:r>
      <w:r w:rsidR="00C9746A" w:rsidRPr="003F199F">
        <w:rPr>
          <w:lang w:val="en-US"/>
        </w:rPr>
        <w:t xml:space="preserve">. </w:t>
      </w:r>
    </w:p>
    <w:p w14:paraId="644C0DA6" w14:textId="0F47671F" w:rsidR="003F199F" w:rsidRPr="003F199F" w:rsidRDefault="00C213B3" w:rsidP="003F199F">
      <w:pPr>
        <w:rPr>
          <w:lang w:val="en-US"/>
        </w:rPr>
      </w:pPr>
      <w:r>
        <w:rPr>
          <w:lang w:val="en-US"/>
        </w:rPr>
        <w:t xml:space="preserve">Looking back, Mr. </w:t>
      </w:r>
      <w:r w:rsidR="00F917F1">
        <w:rPr>
          <w:lang w:val="en-US"/>
        </w:rPr>
        <w:t>Schmid</w:t>
      </w:r>
      <w:r>
        <w:rPr>
          <w:lang w:val="en-US"/>
        </w:rPr>
        <w:t xml:space="preserve"> says</w:t>
      </w:r>
      <w:r w:rsidR="003F199F" w:rsidRPr="003F199F">
        <w:rPr>
          <w:lang w:val="en-US"/>
        </w:rPr>
        <w:t>: "We used to think less about the type of packaging. All that mattered was that our products reach</w:t>
      </w:r>
      <w:r w:rsidR="006A50C3">
        <w:rPr>
          <w:lang w:val="en-US"/>
        </w:rPr>
        <w:t>ed</w:t>
      </w:r>
      <w:r w:rsidR="003F199F" w:rsidRPr="003F199F">
        <w:rPr>
          <w:lang w:val="en-US"/>
        </w:rPr>
        <w:t xml:space="preserve"> the customer undamaged." That </w:t>
      </w:r>
      <w:r w:rsidR="004D1504">
        <w:rPr>
          <w:lang w:val="en-US"/>
        </w:rPr>
        <w:t xml:space="preserve">has now </w:t>
      </w:r>
      <w:r w:rsidR="003F199F" w:rsidRPr="003F199F">
        <w:rPr>
          <w:lang w:val="en-US"/>
        </w:rPr>
        <w:t xml:space="preserve">changed. In addition, those responsible are focusing </w:t>
      </w:r>
      <w:r w:rsidR="00E7177D">
        <w:rPr>
          <w:lang w:val="en-US"/>
        </w:rPr>
        <w:t xml:space="preserve">increasingly </w:t>
      </w:r>
      <w:r w:rsidR="00E7177D" w:rsidRPr="003F199F">
        <w:rPr>
          <w:lang w:val="en-US"/>
        </w:rPr>
        <w:t>on</w:t>
      </w:r>
      <w:r w:rsidR="003F199F" w:rsidRPr="003F199F">
        <w:rPr>
          <w:lang w:val="en-US"/>
        </w:rPr>
        <w:t xml:space="preserve"> </w:t>
      </w:r>
      <w:r w:rsidR="0050318F" w:rsidRPr="003F199F">
        <w:rPr>
          <w:lang w:val="en-US"/>
        </w:rPr>
        <w:t>standardizing</w:t>
      </w:r>
      <w:r w:rsidR="003F199F" w:rsidRPr="003F199F">
        <w:rPr>
          <w:lang w:val="en-US"/>
        </w:rPr>
        <w:t xml:space="preserve"> the product portfolio. "It was a logical and entrepreneurially sensible</w:t>
      </w:r>
      <w:r>
        <w:rPr>
          <w:lang w:val="en-US"/>
        </w:rPr>
        <w:t xml:space="preserve"> decision</w:t>
      </w:r>
      <w:r w:rsidR="003F199F" w:rsidRPr="003F199F">
        <w:rPr>
          <w:lang w:val="en-US"/>
        </w:rPr>
        <w:t xml:space="preserve"> to </w:t>
      </w:r>
      <w:r w:rsidR="0050318F" w:rsidRPr="003F199F">
        <w:rPr>
          <w:lang w:val="en-US"/>
        </w:rPr>
        <w:t>standardize</w:t>
      </w:r>
      <w:r w:rsidR="003F199F" w:rsidRPr="003F199F">
        <w:rPr>
          <w:lang w:val="en-US"/>
        </w:rPr>
        <w:t xml:space="preserve"> the packaging solutions </w:t>
      </w:r>
      <w:r w:rsidR="006A50C3">
        <w:rPr>
          <w:lang w:val="en-US"/>
        </w:rPr>
        <w:t xml:space="preserve">too </w:t>
      </w:r>
      <w:r w:rsidR="003F199F" w:rsidRPr="003F199F">
        <w:rPr>
          <w:lang w:val="en-US"/>
        </w:rPr>
        <w:t xml:space="preserve">and </w:t>
      </w:r>
      <w:r>
        <w:rPr>
          <w:lang w:val="en-US"/>
        </w:rPr>
        <w:t xml:space="preserve">to </w:t>
      </w:r>
      <w:r w:rsidR="003F199F" w:rsidRPr="003F199F">
        <w:rPr>
          <w:lang w:val="en-US"/>
        </w:rPr>
        <w:t xml:space="preserve">use sustainably produced ones," as </w:t>
      </w:r>
      <w:r w:rsidR="00F917F1">
        <w:rPr>
          <w:lang w:val="en-US"/>
        </w:rPr>
        <w:t>Schmid</w:t>
      </w:r>
      <w:r w:rsidR="003F199F" w:rsidRPr="003F199F">
        <w:rPr>
          <w:lang w:val="en-US"/>
        </w:rPr>
        <w:t xml:space="preserve"> explains. </w:t>
      </w:r>
      <w:r w:rsidR="006A50C3">
        <w:rPr>
          <w:lang w:val="en-US"/>
        </w:rPr>
        <w:t>Back i</w:t>
      </w:r>
      <w:r w:rsidR="003F199F" w:rsidRPr="003F199F">
        <w:rPr>
          <w:lang w:val="en-US"/>
        </w:rPr>
        <w:t>n 2019, the tea</w:t>
      </w:r>
      <w:r w:rsidR="003F199F" w:rsidRPr="00064C62">
        <w:rPr>
          <w:lang w:val="en-US"/>
        </w:rPr>
        <w:t xml:space="preserve">m </w:t>
      </w:r>
      <w:r w:rsidR="006A50C3" w:rsidRPr="00064C62">
        <w:rPr>
          <w:lang w:val="en-US"/>
        </w:rPr>
        <w:t xml:space="preserve">had </w:t>
      </w:r>
      <w:r w:rsidR="003F199F" w:rsidRPr="00064C62">
        <w:rPr>
          <w:lang w:val="en-US"/>
        </w:rPr>
        <w:t>already c</w:t>
      </w:r>
      <w:r w:rsidR="006A50C3" w:rsidRPr="00064C62">
        <w:rPr>
          <w:lang w:val="en-US"/>
        </w:rPr>
        <w:t>o</w:t>
      </w:r>
      <w:r w:rsidR="003F199F" w:rsidRPr="00064C62">
        <w:rPr>
          <w:lang w:val="en-US"/>
        </w:rPr>
        <w:t>me</w:t>
      </w:r>
      <w:r w:rsidR="003F199F" w:rsidRPr="003F199F">
        <w:rPr>
          <w:lang w:val="en-US"/>
        </w:rPr>
        <w:t xml:space="preserve"> up with</w:t>
      </w:r>
      <w:r>
        <w:rPr>
          <w:lang w:val="en-US"/>
        </w:rPr>
        <w:t xml:space="preserve"> the</w:t>
      </w:r>
      <w:r w:rsidR="003F199F" w:rsidRPr="003F199F">
        <w:rPr>
          <w:lang w:val="en-US"/>
        </w:rPr>
        <w:t xml:space="preserve"> idea</w:t>
      </w:r>
      <w:r>
        <w:rPr>
          <w:lang w:val="en-US"/>
        </w:rPr>
        <w:t xml:space="preserve"> to use </w:t>
      </w:r>
      <w:r w:rsidR="003F199F" w:rsidRPr="003F199F">
        <w:rPr>
          <w:lang w:val="en-US"/>
        </w:rPr>
        <w:t>sustainable preeflow</w:t>
      </w:r>
      <w:r w:rsidR="002F5644" w:rsidRPr="002F5644">
        <w:rPr>
          <w:vertAlign w:val="superscript"/>
          <w:lang w:val="en-US"/>
        </w:rPr>
        <w:t>®</w:t>
      </w:r>
      <w:r w:rsidR="003F199F" w:rsidRPr="003F199F">
        <w:rPr>
          <w:lang w:val="en-US"/>
        </w:rPr>
        <w:t xml:space="preserve"> packaging. </w:t>
      </w:r>
    </w:p>
    <w:p w14:paraId="5CF77515" w14:textId="216B21B5" w:rsidR="0048446E" w:rsidRPr="003F199F" w:rsidRDefault="003F199F" w:rsidP="003F199F">
      <w:pPr>
        <w:rPr>
          <w:lang w:val="en-US"/>
        </w:rPr>
      </w:pPr>
      <w:r w:rsidRPr="003F199F">
        <w:rPr>
          <w:lang w:val="en-US"/>
        </w:rPr>
        <w:t xml:space="preserve">The company decided to hand over the </w:t>
      </w:r>
      <w:r w:rsidR="00C213B3">
        <w:rPr>
          <w:lang w:val="en-US"/>
        </w:rPr>
        <w:t xml:space="preserve">search for a </w:t>
      </w:r>
      <w:r w:rsidRPr="003F199F">
        <w:rPr>
          <w:lang w:val="en-US"/>
        </w:rPr>
        <w:t xml:space="preserve">solution to packaging experts and, after a selection process - unfortunately interrupted by </w:t>
      </w:r>
      <w:r w:rsidR="0050318F">
        <w:rPr>
          <w:lang w:val="en-US"/>
        </w:rPr>
        <w:t>the COVID pandemic</w:t>
      </w:r>
      <w:r w:rsidRPr="003F199F">
        <w:rPr>
          <w:lang w:val="en-US"/>
        </w:rPr>
        <w:t xml:space="preserve"> - chose a Bavarian company. "The cardboard boxes are one thing. But it was also important to us that we find a regional partner and that the delivery doesn't turn into a world trip." In the end, two cardboard variants were developed that can accommodate a total of ten dispenser types using a wide variety of inlays. The entire material is made of recycled corrugated cardboard</w:t>
      </w:r>
      <w:r w:rsidR="00BD5C2C" w:rsidRPr="003F199F">
        <w:rPr>
          <w:lang w:val="en-US"/>
        </w:rPr>
        <w:t xml:space="preserve">. </w:t>
      </w:r>
    </w:p>
    <w:p w14:paraId="3F3E7D83" w14:textId="74FBACB7" w:rsidR="00B831E2" w:rsidRPr="003F199F" w:rsidRDefault="003F199F" w:rsidP="00C9746A">
      <w:pPr>
        <w:rPr>
          <w:lang w:val="en-US"/>
        </w:rPr>
      </w:pPr>
      <w:r w:rsidRPr="003F199F">
        <w:rPr>
          <w:lang w:val="en-US"/>
        </w:rPr>
        <w:t xml:space="preserve">The </w:t>
      </w:r>
      <w:r w:rsidRPr="00064C62">
        <w:rPr>
          <w:lang w:val="en-US"/>
        </w:rPr>
        <w:t>environmentally harmful</w:t>
      </w:r>
      <w:r w:rsidR="00497C33" w:rsidRPr="00064C62">
        <w:rPr>
          <w:lang w:val="en-US"/>
        </w:rPr>
        <w:t xml:space="preserve"> </w:t>
      </w:r>
      <w:r w:rsidRPr="00064C62">
        <w:rPr>
          <w:lang w:val="en-US"/>
        </w:rPr>
        <w:t>foam mats</w:t>
      </w:r>
      <w:r w:rsidR="00CB1637" w:rsidRPr="00064C62">
        <w:rPr>
          <w:lang w:val="en-US"/>
        </w:rPr>
        <w:t>, used</w:t>
      </w:r>
      <w:r w:rsidRPr="00064C62">
        <w:rPr>
          <w:lang w:val="en-US"/>
        </w:rPr>
        <w:t xml:space="preserve"> for padding the</w:t>
      </w:r>
      <w:r w:rsidRPr="003F199F">
        <w:rPr>
          <w:lang w:val="en-US"/>
        </w:rPr>
        <w:t xml:space="preserve"> units</w:t>
      </w:r>
      <w:r w:rsidR="00CB1637">
        <w:rPr>
          <w:lang w:val="en-US"/>
        </w:rPr>
        <w:t>,</w:t>
      </w:r>
      <w:r w:rsidRPr="003F199F">
        <w:rPr>
          <w:lang w:val="en-US"/>
        </w:rPr>
        <w:t xml:space="preserve"> are long gone. The corrugated cardboard inlays are folded and punched depending on the type of dispenser. The same applies to the outer cartons for the control unit. For this, the packaging experts created a variant that is designed to accommodate three different types</w:t>
      </w:r>
      <w:r w:rsidR="00497C33">
        <w:rPr>
          <w:lang w:val="en-US"/>
        </w:rPr>
        <w:t xml:space="preserve"> of control</w:t>
      </w:r>
      <w:r w:rsidR="00CB1637">
        <w:rPr>
          <w:lang w:val="en-US"/>
        </w:rPr>
        <w:t xml:space="preserve"> unit</w:t>
      </w:r>
      <w:r w:rsidRPr="003F199F">
        <w:rPr>
          <w:lang w:val="en-US"/>
        </w:rPr>
        <w:t xml:space="preserve">. </w:t>
      </w:r>
      <w:r w:rsidR="00CB1637">
        <w:rPr>
          <w:lang w:val="en-US"/>
        </w:rPr>
        <w:t>T</w:t>
      </w:r>
      <w:r w:rsidR="00CB1637" w:rsidRPr="003F199F">
        <w:rPr>
          <w:lang w:val="en-US"/>
        </w:rPr>
        <w:t xml:space="preserve">he </w:t>
      </w:r>
      <w:r w:rsidR="00CB1637">
        <w:rPr>
          <w:lang w:val="en-US"/>
        </w:rPr>
        <w:t>B</w:t>
      </w:r>
      <w:r w:rsidR="00CB1637" w:rsidRPr="003F199F">
        <w:rPr>
          <w:lang w:val="en-US"/>
        </w:rPr>
        <w:t xml:space="preserve">usiness </w:t>
      </w:r>
      <w:r w:rsidR="00CB1637">
        <w:rPr>
          <w:lang w:val="en-US"/>
        </w:rPr>
        <w:t>U</w:t>
      </w:r>
      <w:r w:rsidR="00CB1637" w:rsidRPr="003F199F">
        <w:rPr>
          <w:lang w:val="en-US"/>
        </w:rPr>
        <w:t xml:space="preserve">nit </w:t>
      </w:r>
      <w:r w:rsidR="00CB1637">
        <w:rPr>
          <w:lang w:val="en-US"/>
        </w:rPr>
        <w:t>M</w:t>
      </w:r>
      <w:r w:rsidR="00CB1637" w:rsidRPr="003F199F">
        <w:rPr>
          <w:lang w:val="en-US"/>
        </w:rPr>
        <w:t xml:space="preserve">anager is pleased to </w:t>
      </w:r>
      <w:r w:rsidR="00CB1637">
        <w:rPr>
          <w:lang w:val="en-US"/>
        </w:rPr>
        <w:t>add:</w:t>
      </w:r>
      <w:r w:rsidR="00CB1637" w:rsidRPr="003F199F">
        <w:rPr>
          <w:lang w:val="en-US"/>
        </w:rPr>
        <w:t xml:space="preserve"> </w:t>
      </w:r>
      <w:r w:rsidRPr="003F199F">
        <w:rPr>
          <w:lang w:val="en-US"/>
        </w:rPr>
        <w:t>"With these standards and the new boxes, we can now cover the shipping of all products</w:t>
      </w:r>
      <w:r w:rsidR="00CB1637">
        <w:rPr>
          <w:lang w:val="en-US"/>
        </w:rPr>
        <w:t>.</w:t>
      </w:r>
      <w:r w:rsidRPr="003F199F">
        <w:rPr>
          <w:lang w:val="en-US"/>
        </w:rPr>
        <w:t>" Reason enough to fill up the warehouse with a large delivery and th</w:t>
      </w:r>
      <w:r w:rsidR="00497C33">
        <w:rPr>
          <w:lang w:val="en-US"/>
        </w:rPr>
        <w:t>erefore</w:t>
      </w:r>
      <w:r w:rsidRPr="003F199F">
        <w:rPr>
          <w:lang w:val="en-US"/>
        </w:rPr>
        <w:t xml:space="preserve"> reduce transport distances to </w:t>
      </w:r>
      <w:r w:rsidR="00497C33">
        <w:rPr>
          <w:lang w:val="en-US"/>
        </w:rPr>
        <w:t>a</w:t>
      </w:r>
      <w:r w:rsidRPr="003F199F">
        <w:rPr>
          <w:lang w:val="en-US"/>
        </w:rPr>
        <w:t xml:space="preserve"> bare minimum.</w:t>
      </w:r>
      <w:r w:rsidR="0048446E" w:rsidRPr="003F199F">
        <w:rPr>
          <w:lang w:val="en-US"/>
        </w:rPr>
        <w:t xml:space="preserve"> </w:t>
      </w:r>
    </w:p>
    <w:p w14:paraId="33C8986A" w14:textId="4619BF10" w:rsidR="004557CE" w:rsidRPr="003F199F" w:rsidRDefault="003F199F" w:rsidP="00C9746A">
      <w:pPr>
        <w:rPr>
          <w:lang w:val="en-US"/>
        </w:rPr>
      </w:pPr>
      <w:r w:rsidRPr="003F199F">
        <w:rPr>
          <w:lang w:val="en-US"/>
        </w:rPr>
        <w:lastRenderedPageBreak/>
        <w:t xml:space="preserve">It is not only with regard to packaging that preeflow® is taking a contemporary approach. Environmentally friendly cardboard is also gradually being used for the warranty cards. "As with the packaging materials, we are using the remaining old stock for the warranty cards and will then switch completely to sustainable ones. Similarly with </w:t>
      </w:r>
      <w:r w:rsidR="00497C33">
        <w:rPr>
          <w:lang w:val="en-US"/>
        </w:rPr>
        <w:t xml:space="preserve">marketing </w:t>
      </w:r>
      <w:r w:rsidRPr="003F199F">
        <w:rPr>
          <w:lang w:val="en-US"/>
        </w:rPr>
        <w:t xml:space="preserve">give-aways: </w:t>
      </w:r>
      <w:r w:rsidR="00497C33">
        <w:rPr>
          <w:lang w:val="en-US"/>
        </w:rPr>
        <w:t>Soon e</w:t>
      </w:r>
      <w:r w:rsidRPr="003F199F">
        <w:rPr>
          <w:lang w:val="en-US"/>
        </w:rPr>
        <w:t xml:space="preserve">verything </w:t>
      </w:r>
      <w:r w:rsidR="00497C33">
        <w:rPr>
          <w:lang w:val="en-US"/>
        </w:rPr>
        <w:t xml:space="preserve">reasonably </w:t>
      </w:r>
      <w:r w:rsidRPr="003F199F">
        <w:rPr>
          <w:lang w:val="en-US"/>
        </w:rPr>
        <w:t xml:space="preserve">possible </w:t>
      </w:r>
      <w:r w:rsidR="00CB1637">
        <w:rPr>
          <w:lang w:val="en-US"/>
        </w:rPr>
        <w:t>will</w:t>
      </w:r>
      <w:r w:rsidR="00497C33">
        <w:rPr>
          <w:lang w:val="en-US"/>
        </w:rPr>
        <w:t xml:space="preserve"> </w:t>
      </w:r>
      <w:r w:rsidRPr="003F199F">
        <w:rPr>
          <w:lang w:val="en-US"/>
        </w:rPr>
        <w:t xml:space="preserve">be made of recycled materials," </w:t>
      </w:r>
      <w:r w:rsidR="003F3B34">
        <w:rPr>
          <w:lang w:val="en-US"/>
        </w:rPr>
        <w:t>Schmid</w:t>
      </w:r>
      <w:r w:rsidRPr="003F199F">
        <w:rPr>
          <w:lang w:val="en-US"/>
        </w:rPr>
        <w:t xml:space="preserve"> explains with a view to the coming months. The change to sustainable packaging solutions at preeflow® is also a pilot project for the ViscoTec umbrella brand - here the agenda for sustainability will </w:t>
      </w:r>
      <w:r w:rsidR="00CB1637">
        <w:rPr>
          <w:lang w:val="en-US"/>
        </w:rPr>
        <w:t xml:space="preserve">include environmentally-friendly packaging in </w:t>
      </w:r>
      <w:r w:rsidRPr="003F199F">
        <w:rPr>
          <w:lang w:val="en-US"/>
        </w:rPr>
        <w:t>the near future.</w:t>
      </w:r>
    </w:p>
    <w:p w14:paraId="2FA156A1" w14:textId="77777777" w:rsidR="00312CDC" w:rsidRPr="003F199F" w:rsidRDefault="00312CDC" w:rsidP="00A1611B">
      <w:pPr>
        <w:rPr>
          <w:lang w:val="en-US"/>
        </w:rPr>
      </w:pPr>
    </w:p>
    <w:p w14:paraId="541411CF" w14:textId="6A4B40E0" w:rsidR="001B0EF3" w:rsidRPr="006C1C5B" w:rsidRDefault="00064C62" w:rsidP="001B0EF3">
      <w:pPr>
        <w:pStyle w:val="Fliesstext"/>
        <w:rPr>
          <w:lang w:val="en-US"/>
        </w:rPr>
      </w:pPr>
      <w:r>
        <w:rPr>
          <w:lang w:val="fr-FR"/>
        </w:rPr>
        <w:t>3,493</w:t>
      </w:r>
      <w:r w:rsidR="001B0EF3" w:rsidRPr="006D2D70">
        <w:rPr>
          <w:color w:val="FF0000"/>
          <w:lang w:val="fr-FR"/>
        </w:rPr>
        <w:t xml:space="preserve"> </w:t>
      </w:r>
      <w:r w:rsidR="001B0EF3" w:rsidRPr="00D21035">
        <w:rPr>
          <w:lang w:val="fr-FR"/>
        </w:rPr>
        <w:t>characters including spaces. Reprinting free of charge. Copy requested.</w:t>
      </w:r>
    </w:p>
    <w:p w14:paraId="6579CBEB" w14:textId="77777777" w:rsidR="00974CD8" w:rsidRPr="001B0EF3" w:rsidRDefault="00974CD8" w:rsidP="00A1611B">
      <w:pPr>
        <w:rPr>
          <w:lang w:val="en-US"/>
        </w:rPr>
      </w:pPr>
    </w:p>
    <w:p w14:paraId="0C90D8AE" w14:textId="78848A5D" w:rsidR="00A1611B" w:rsidRPr="001B0EF3" w:rsidRDefault="001B0EF3" w:rsidP="00A1611B">
      <w:pPr>
        <w:pStyle w:val="Untertitel"/>
      </w:pPr>
      <w:r w:rsidRPr="001B0EF3">
        <w:t>Images</w:t>
      </w:r>
      <w:r w:rsidR="00A1611B" w:rsidRPr="001B0EF3">
        <w:t>:</w:t>
      </w:r>
    </w:p>
    <w:p w14:paraId="2BD54AAD" w14:textId="5ADEBD86" w:rsidR="00974CD8" w:rsidRPr="001B0EF3" w:rsidRDefault="004557CE" w:rsidP="00A1611B">
      <w:pPr>
        <w:pStyle w:val="Untertitel"/>
      </w:pPr>
      <w:r>
        <w:rPr>
          <w:noProof/>
        </w:rPr>
        <w:drawing>
          <wp:inline distT="0" distB="0" distL="0" distR="0" wp14:anchorId="17DA7F9C" wp14:editId="3BED4069">
            <wp:extent cx="1663700" cy="11102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0210" cy="1121308"/>
                    </a:xfrm>
                    <a:prstGeom prst="rect">
                      <a:avLst/>
                    </a:prstGeom>
                  </pic:spPr>
                </pic:pic>
              </a:graphicData>
            </a:graphic>
          </wp:inline>
        </w:drawing>
      </w:r>
      <w:r w:rsidRPr="001B0EF3">
        <w:t xml:space="preserve"> </w:t>
      </w:r>
      <w:r>
        <w:rPr>
          <w:noProof/>
        </w:rPr>
        <w:drawing>
          <wp:inline distT="0" distB="0" distL="0" distR="0" wp14:anchorId="2E1994D3" wp14:editId="63719A24">
            <wp:extent cx="1644650" cy="109692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64544" cy="1110193"/>
                    </a:xfrm>
                    <a:prstGeom prst="rect">
                      <a:avLst/>
                    </a:prstGeom>
                  </pic:spPr>
                </pic:pic>
              </a:graphicData>
            </a:graphic>
          </wp:inline>
        </w:drawing>
      </w:r>
    </w:p>
    <w:p w14:paraId="309EA2EB" w14:textId="7BF6FF06" w:rsidR="00974CD8" w:rsidRPr="001B0EF3" w:rsidRDefault="001B0EF3" w:rsidP="00A1611B">
      <w:pPr>
        <w:pStyle w:val="Bildunterschrift"/>
      </w:pPr>
      <w:r w:rsidRPr="001B0EF3">
        <w:t>New standard: sustainable and secure outer cartons for all preeflow® products. (Source: preeflow®)</w:t>
      </w:r>
    </w:p>
    <w:p w14:paraId="2924C06F" w14:textId="77777777" w:rsidR="001C04F7" w:rsidRPr="000B6A80" w:rsidRDefault="001C04F7" w:rsidP="001C04F7">
      <w:pPr>
        <w:pStyle w:val="Untertitel"/>
      </w:pPr>
      <w:r w:rsidRPr="000B6A80">
        <w:t>Microd</w:t>
      </w:r>
      <w:r>
        <w:t>ispen</w:t>
      </w:r>
      <w:r w:rsidRPr="000B6A80">
        <w:t xml:space="preserve">sing </w:t>
      </w:r>
      <w:r>
        <w:t>to perfection</w:t>
      </w:r>
      <w:r w:rsidRPr="000B6A80">
        <w:t>!</w:t>
      </w:r>
    </w:p>
    <w:p w14:paraId="175A0EFA" w14:textId="42FBC154" w:rsidR="00BD097C" w:rsidRDefault="001C04F7" w:rsidP="00A1611B">
      <w:pPr>
        <w:rPr>
          <w:lang w:val="en-US"/>
        </w:rPr>
      </w:pPr>
      <w:r w:rsidRPr="000B6A80">
        <w:rPr>
          <w:lang w:val="en-US"/>
        </w:rPr>
        <w:t>Founded in 2008, preeflow® stands for precise, pure volumetric dispensing of liquids in very small quantities. preeflow® products are recognized worldwide, not least because of their unique quality - Made in Germany. An international distributor network provides professional service and support for all aspects of preeflow® dispensing systems. The diverse application areas include the automotive, electrical and electronics, medical technology, aerospace, renewable energy, electrical and hybrid technology, and measurement and sensor technology industries. All preeflow® systems can be easily integrated thanks to standardized interfaces. Worldwide, more than 50,000 preeflow® systems are operating in semi or fully-automatic dispensing applications to the complete satisfaction of users and customers. preeflow® is a brand of ViscoTec Pumpen- u. Dosiertechnik GmbH. ViscoTec is mainly engaged in systems required for conveying, dispensing, application, filling and emptying of medium to high-viscosity materials. The headquarters of the technological market leader is in Töging (Upper Bavaria, Altötting district). ViscoTec also has subsidiaries in the USA, China, Singapore, India</w:t>
      </w:r>
      <w:r w:rsidR="00402EC6">
        <w:rPr>
          <w:lang w:val="en-US"/>
        </w:rPr>
        <w:t xml:space="preserve">, </w:t>
      </w:r>
      <w:r w:rsidRPr="000B6A80">
        <w:rPr>
          <w:lang w:val="en-US"/>
        </w:rPr>
        <w:t>France</w:t>
      </w:r>
      <w:r w:rsidR="00402EC6">
        <w:rPr>
          <w:lang w:val="en-US"/>
        </w:rPr>
        <w:t xml:space="preserve"> and in Hong Kong</w:t>
      </w:r>
      <w:r w:rsidRPr="000B6A80">
        <w:rPr>
          <w:lang w:val="en-US"/>
        </w:rPr>
        <w:t xml:space="preserve"> and employs around </w:t>
      </w:r>
      <w:r w:rsidR="00402EC6">
        <w:rPr>
          <w:lang w:val="en-US"/>
        </w:rPr>
        <w:t>300</w:t>
      </w:r>
      <w:r w:rsidRPr="000B6A80">
        <w:rPr>
          <w:lang w:val="en-US"/>
        </w:rPr>
        <w:t xml:space="preserve"> people worldwide.</w:t>
      </w:r>
    </w:p>
    <w:p w14:paraId="704CD7A2" w14:textId="77777777" w:rsidR="00913217" w:rsidRDefault="00913217" w:rsidP="00A1611B">
      <w:pPr>
        <w:rPr>
          <w:lang w:val="en-US"/>
        </w:rPr>
      </w:pPr>
    </w:p>
    <w:p w14:paraId="4FB50A86" w14:textId="77777777" w:rsidR="00913217" w:rsidRPr="001C04F7" w:rsidRDefault="00913217" w:rsidP="00A1611B">
      <w:pPr>
        <w:rPr>
          <w:lang w:val="en-US"/>
        </w:rPr>
      </w:pPr>
    </w:p>
    <w:p w14:paraId="74FD4025" w14:textId="63DE34A0" w:rsidR="00BD097C" w:rsidRPr="001C04F7" w:rsidRDefault="00BD097C" w:rsidP="00A1611B">
      <w:pPr>
        <w:pStyle w:val="Untertitel"/>
      </w:pPr>
      <w:r w:rsidRPr="001C04F7">
        <w:t>Press</w:t>
      </w:r>
      <w:r w:rsidR="001B0EF3" w:rsidRPr="001C04F7">
        <w:t xml:space="preserve"> c</w:t>
      </w:r>
      <w:r w:rsidRPr="001C04F7">
        <w:t>onta</w:t>
      </w:r>
      <w:r w:rsidR="001B0EF3" w:rsidRPr="001C04F7">
        <w:t>c</w:t>
      </w:r>
      <w:r w:rsidRPr="001C04F7">
        <w:t>t:</w:t>
      </w:r>
    </w:p>
    <w:p w14:paraId="3292B58A" w14:textId="43DD7571" w:rsidR="000F053C" w:rsidRPr="001C04F7" w:rsidRDefault="000F053C" w:rsidP="000F053C">
      <w:pPr>
        <w:spacing w:after="0"/>
        <w:rPr>
          <w:lang w:val="en-US"/>
        </w:rPr>
      </w:pPr>
      <w:r w:rsidRPr="001C04F7">
        <w:rPr>
          <w:lang w:val="en-US"/>
        </w:rPr>
        <w:t xml:space="preserve">Thomas </w:t>
      </w:r>
      <w:r w:rsidR="00CF18DB">
        <w:rPr>
          <w:lang w:val="en-US"/>
        </w:rPr>
        <w:t>Schmid</w:t>
      </w:r>
      <w:r w:rsidRPr="001C04F7">
        <w:rPr>
          <w:lang w:val="en-US"/>
        </w:rPr>
        <w:t>,</w:t>
      </w:r>
      <w:r w:rsidR="001C04F7" w:rsidRPr="001C04F7">
        <w:rPr>
          <w:lang w:val="en-US"/>
        </w:rPr>
        <w:t xml:space="preserve"> </w:t>
      </w:r>
      <w:r w:rsidR="001C04F7">
        <w:rPr>
          <w:lang w:val="en-US"/>
        </w:rPr>
        <w:t>Head of Business Unit Components &amp; Devices</w:t>
      </w:r>
    </w:p>
    <w:p w14:paraId="414B50C4" w14:textId="77777777" w:rsidR="000F053C" w:rsidRPr="003F684A" w:rsidRDefault="000F053C" w:rsidP="000F053C">
      <w:pPr>
        <w:spacing w:after="0"/>
      </w:pPr>
      <w:r w:rsidRPr="003F684A">
        <w:lastRenderedPageBreak/>
        <w:t>ViscoTec Pumpen- u. Dosiertechnik GmbH</w:t>
      </w:r>
    </w:p>
    <w:p w14:paraId="01663CAF" w14:textId="77777777" w:rsidR="000F053C" w:rsidRPr="003F684A" w:rsidRDefault="000F053C" w:rsidP="000F053C">
      <w:pPr>
        <w:spacing w:after="0"/>
      </w:pPr>
      <w:r w:rsidRPr="003F684A">
        <w:t>Amperstraße 13, D-84513 Töging a. Inn</w:t>
      </w:r>
    </w:p>
    <w:p w14:paraId="4A32B202" w14:textId="279507A4" w:rsidR="000F053C" w:rsidRPr="003A28AE" w:rsidRDefault="000F053C" w:rsidP="000F053C">
      <w:pPr>
        <w:spacing w:after="0"/>
        <w:rPr>
          <w:lang w:val="it-IT"/>
        </w:rPr>
      </w:pPr>
      <w:r w:rsidRPr="003A28AE">
        <w:rPr>
          <w:lang w:val="it-IT"/>
        </w:rPr>
        <w:t>Tel</w:t>
      </w:r>
      <w:r w:rsidR="001B0EF3">
        <w:rPr>
          <w:lang w:val="it-IT"/>
        </w:rPr>
        <w:t xml:space="preserve">: </w:t>
      </w:r>
      <w:r w:rsidRPr="003A28AE">
        <w:rPr>
          <w:lang w:val="it-IT"/>
        </w:rPr>
        <w:t xml:space="preserve">+49 8631 9274-441 </w:t>
      </w:r>
    </w:p>
    <w:p w14:paraId="15E3C58E" w14:textId="27BF706F" w:rsidR="000F053C" w:rsidRPr="003A28AE" w:rsidRDefault="000F053C" w:rsidP="000F053C">
      <w:pPr>
        <w:spacing w:after="0"/>
        <w:rPr>
          <w:lang w:val="it-IT"/>
        </w:rPr>
      </w:pPr>
      <w:r w:rsidRPr="003A28AE">
        <w:rPr>
          <w:lang w:val="it-IT"/>
        </w:rPr>
        <w:t>E-Mail: thomas.</w:t>
      </w:r>
      <w:r w:rsidR="00913217">
        <w:rPr>
          <w:lang w:val="it-IT"/>
        </w:rPr>
        <w:t>schmid</w:t>
      </w:r>
      <w:r w:rsidRPr="003A28AE">
        <w:rPr>
          <w:lang w:val="it-IT"/>
        </w:rPr>
        <w:t>@viscotec.de · www.preeflow.com</w:t>
      </w:r>
    </w:p>
    <w:p w14:paraId="5E1E9AD2" w14:textId="77777777" w:rsidR="000F053C" w:rsidRPr="003A28AE" w:rsidRDefault="000F053C" w:rsidP="000F053C">
      <w:pPr>
        <w:spacing w:after="0"/>
        <w:rPr>
          <w:lang w:val="it-IT"/>
        </w:rPr>
      </w:pPr>
    </w:p>
    <w:p w14:paraId="57265A02" w14:textId="304D8BA0" w:rsidR="003A28AE" w:rsidRPr="00AB56B6" w:rsidRDefault="00086095" w:rsidP="00AB56B6">
      <w:pPr>
        <w:spacing w:after="0"/>
      </w:pPr>
      <w:r>
        <w:t>Lisa Kiesenbauer</w:t>
      </w:r>
      <w:r w:rsidR="003A28AE" w:rsidRPr="00AB56B6">
        <w:t>, Marketing</w:t>
      </w:r>
    </w:p>
    <w:p w14:paraId="7557D1E5" w14:textId="77777777" w:rsidR="003A28AE" w:rsidRDefault="003A28AE" w:rsidP="00AB56B6">
      <w:pPr>
        <w:spacing w:after="0"/>
      </w:pPr>
      <w:r>
        <w:t>ViscoTec Pumpen- u. Dosiertechnik GmbH</w:t>
      </w:r>
    </w:p>
    <w:p w14:paraId="451C2FDC" w14:textId="77777777" w:rsidR="003A28AE" w:rsidRDefault="003A28AE" w:rsidP="00AB56B6">
      <w:pPr>
        <w:spacing w:after="0"/>
      </w:pPr>
      <w:r>
        <w:t>Amperstraße 13, D-84513 Töging a. Inn</w:t>
      </w:r>
    </w:p>
    <w:p w14:paraId="6564D387" w14:textId="60EB6B59" w:rsidR="003A28AE" w:rsidRPr="003A28AE" w:rsidRDefault="003A28AE" w:rsidP="00AB56B6">
      <w:pPr>
        <w:spacing w:after="0"/>
      </w:pPr>
      <w:r w:rsidRPr="003A28AE">
        <w:t>Te</w:t>
      </w:r>
      <w:r w:rsidR="001B0EF3">
        <w:t>l:</w:t>
      </w:r>
      <w:r w:rsidRPr="003A28AE">
        <w:t xml:space="preserve"> +49 8631 9274-</w:t>
      </w:r>
      <w:r w:rsidR="00086095">
        <w:t>0</w:t>
      </w:r>
    </w:p>
    <w:p w14:paraId="6813BC41" w14:textId="2FE4CA87" w:rsidR="003A28AE" w:rsidRPr="00AB56B6" w:rsidRDefault="003A28AE" w:rsidP="00AB56B6">
      <w:pPr>
        <w:spacing w:after="0"/>
      </w:pPr>
      <w:r w:rsidRPr="00AB56B6">
        <w:t xml:space="preserve">E-Mail: </w:t>
      </w:r>
      <w:r w:rsidR="00086095">
        <w:t>lisa</w:t>
      </w:r>
      <w:r w:rsidRPr="00AB56B6">
        <w:t>.</w:t>
      </w:r>
      <w:r w:rsidR="00086095">
        <w:t>kiesenbauer</w:t>
      </w:r>
      <w:r w:rsidRPr="00AB56B6">
        <w:t>@viscotec.de · www.viscotec.de</w:t>
      </w:r>
    </w:p>
    <w:p w14:paraId="5829FE20" w14:textId="77777777" w:rsidR="0050565F" w:rsidRPr="00AB56B6" w:rsidRDefault="0050565F" w:rsidP="00AB56B6">
      <w:pPr>
        <w:spacing w:after="0"/>
      </w:pPr>
    </w:p>
    <w:p w14:paraId="5E06FCC5" w14:textId="77777777" w:rsidR="00207D48" w:rsidRPr="003A28AE" w:rsidRDefault="00207D48" w:rsidP="00A1611B">
      <w:pPr>
        <w:rPr>
          <w:lang w:val="it-IT"/>
        </w:rPr>
      </w:pPr>
    </w:p>
    <w:p w14:paraId="4D1C0807" w14:textId="77777777" w:rsidR="00207D48" w:rsidRPr="003A28AE" w:rsidRDefault="00207D48" w:rsidP="00A1611B">
      <w:pPr>
        <w:rPr>
          <w:lang w:val="it-IT"/>
        </w:rPr>
      </w:pPr>
    </w:p>
    <w:sectPr w:rsidR="00207D48" w:rsidRPr="003A28AE"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CC704" w14:textId="77777777" w:rsidR="00630CE8" w:rsidRDefault="00630CE8" w:rsidP="00A1611B">
      <w:r>
        <w:separator/>
      </w:r>
    </w:p>
  </w:endnote>
  <w:endnote w:type="continuationSeparator" w:id="0">
    <w:p w14:paraId="7CC7B784" w14:textId="77777777" w:rsidR="00630CE8" w:rsidRDefault="00630CE8" w:rsidP="00A1611B">
      <w:r>
        <w:continuationSeparator/>
      </w:r>
    </w:p>
  </w:endnote>
  <w:endnote w:type="continuationNotice" w:id="1">
    <w:p w14:paraId="3A87E813" w14:textId="77777777" w:rsidR="002A609C" w:rsidRDefault="002A60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C02" w14:textId="77777777" w:rsidR="00A1611B" w:rsidRPr="00A1611B" w:rsidRDefault="00A1611B" w:rsidP="00A1611B">
    <w:pPr>
      <w:spacing w:after="0" w:line="240" w:lineRule="auto"/>
      <w:rPr>
        <w:noProof/>
        <w:sz w:val="14"/>
        <w:szCs w:val="14"/>
      </w:rPr>
    </w:pPr>
  </w:p>
  <w:p w14:paraId="78F93601"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58241" behindDoc="0" locked="0" layoutInCell="1" allowOverlap="1" wp14:anchorId="5B59B961" wp14:editId="1C29AB7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9FA04F4"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0B99B92E" w14:textId="77777777" w:rsidR="00A1611B" w:rsidRPr="00A1611B" w:rsidRDefault="00A1611B" w:rsidP="00A1611B">
    <w:pPr>
      <w:spacing w:after="0" w:line="240" w:lineRule="auto"/>
      <w:rPr>
        <w:noProof/>
        <w:sz w:val="14"/>
        <w:szCs w:val="14"/>
      </w:rPr>
    </w:pPr>
  </w:p>
  <w:p w14:paraId="2361D415"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7B11F035" w14:textId="77777777" w:rsidR="00A1611B" w:rsidRPr="00A1611B" w:rsidRDefault="00A1611B" w:rsidP="00A1611B">
    <w:pPr>
      <w:pStyle w:val="Fusszeile"/>
    </w:pPr>
  </w:p>
  <w:p w14:paraId="7A392580"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7D609043"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852C" w14:textId="77777777" w:rsidR="00630CE8" w:rsidRDefault="00630CE8" w:rsidP="00A1611B">
      <w:r>
        <w:separator/>
      </w:r>
    </w:p>
  </w:footnote>
  <w:footnote w:type="continuationSeparator" w:id="0">
    <w:p w14:paraId="0F65BCC0" w14:textId="77777777" w:rsidR="00630CE8" w:rsidRDefault="00630CE8" w:rsidP="00A1611B">
      <w:r>
        <w:continuationSeparator/>
      </w:r>
    </w:p>
  </w:footnote>
  <w:footnote w:type="continuationNotice" w:id="1">
    <w:p w14:paraId="6B884AE4" w14:textId="77777777" w:rsidR="002A609C" w:rsidRDefault="002A60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A8BC"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E11BA2F" wp14:editId="2920689B">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8DAFFAD" w14:textId="77777777" w:rsidR="006B78C4" w:rsidRDefault="006B78C4" w:rsidP="00A1611B">
    <w:pPr>
      <w:pStyle w:val="Kopfzeile"/>
    </w:pPr>
  </w:p>
  <w:p w14:paraId="448F5F59" w14:textId="77777777" w:rsidR="006B78C4" w:rsidRDefault="006B78C4" w:rsidP="00A1611B">
    <w:pPr>
      <w:pStyle w:val="Kopfzeile"/>
    </w:pPr>
  </w:p>
  <w:p w14:paraId="4B49A875" w14:textId="77777777" w:rsidR="006B78C4" w:rsidRDefault="006B78C4" w:rsidP="00A1611B">
    <w:pPr>
      <w:pStyle w:val="Kopfzeile"/>
    </w:pPr>
  </w:p>
  <w:p w14:paraId="63D06326" w14:textId="77777777" w:rsidR="006B78C4" w:rsidRDefault="006B78C4" w:rsidP="00A1611B">
    <w:pPr>
      <w:pStyle w:val="Kopfzeile"/>
    </w:pPr>
  </w:p>
  <w:p w14:paraId="4C78900E" w14:textId="01F06FCE" w:rsidR="006B78C4" w:rsidRPr="00BD6574" w:rsidRDefault="006B78C4" w:rsidP="00A1611B">
    <w:pPr>
      <w:pStyle w:val="KopfzeileHeadline"/>
    </w:pPr>
    <w:r w:rsidRPr="00BD6574">
      <w:t>PRESS</w:t>
    </w:r>
    <w:r w:rsidR="00776739">
      <w:t xml:space="preserve"> RELEASE</w:t>
    </w:r>
  </w:p>
  <w:p w14:paraId="483B4E77" w14:textId="77777777" w:rsidR="006B78C4" w:rsidRDefault="006B78C4" w:rsidP="00A1611B">
    <w:pPr>
      <w:pStyle w:val="Kopfzeile"/>
    </w:pPr>
  </w:p>
  <w:p w14:paraId="263DFBDB" w14:textId="77777777" w:rsidR="006B78C4" w:rsidRDefault="006B78C4" w:rsidP="00A1611B">
    <w:pPr>
      <w:pStyle w:val="Kopfzeile"/>
    </w:pPr>
  </w:p>
  <w:p w14:paraId="32F3C51E"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557"/>
    <w:rsid w:val="0004619C"/>
    <w:rsid w:val="00051241"/>
    <w:rsid w:val="00064C62"/>
    <w:rsid w:val="0007129F"/>
    <w:rsid w:val="00086095"/>
    <w:rsid w:val="000B283B"/>
    <w:rsid w:val="000B44E6"/>
    <w:rsid w:val="000D7869"/>
    <w:rsid w:val="000F053C"/>
    <w:rsid w:val="000F3990"/>
    <w:rsid w:val="00100CE6"/>
    <w:rsid w:val="0013304B"/>
    <w:rsid w:val="00135B1B"/>
    <w:rsid w:val="00165813"/>
    <w:rsid w:val="0019178B"/>
    <w:rsid w:val="001B0EF3"/>
    <w:rsid w:val="001C04F7"/>
    <w:rsid w:val="00207D48"/>
    <w:rsid w:val="00213097"/>
    <w:rsid w:val="00214BE3"/>
    <w:rsid w:val="00216DE4"/>
    <w:rsid w:val="002A609C"/>
    <w:rsid w:val="002B4444"/>
    <w:rsid w:val="002C1B58"/>
    <w:rsid w:val="002F5644"/>
    <w:rsid w:val="00304C95"/>
    <w:rsid w:val="00312CDC"/>
    <w:rsid w:val="0031390B"/>
    <w:rsid w:val="00346F0D"/>
    <w:rsid w:val="003857C3"/>
    <w:rsid w:val="00390795"/>
    <w:rsid w:val="003A23BF"/>
    <w:rsid w:val="003A28AE"/>
    <w:rsid w:val="003F199F"/>
    <w:rsid w:val="003F3B34"/>
    <w:rsid w:val="00402EC6"/>
    <w:rsid w:val="00427264"/>
    <w:rsid w:val="00440F2B"/>
    <w:rsid w:val="004557CE"/>
    <w:rsid w:val="004721A2"/>
    <w:rsid w:val="004779ED"/>
    <w:rsid w:val="0048446E"/>
    <w:rsid w:val="00497C33"/>
    <w:rsid w:val="004B03D0"/>
    <w:rsid w:val="004D0C0C"/>
    <w:rsid w:val="004D1504"/>
    <w:rsid w:val="004E287D"/>
    <w:rsid w:val="004F0705"/>
    <w:rsid w:val="004F47DB"/>
    <w:rsid w:val="00502B11"/>
    <w:rsid w:val="0050318F"/>
    <w:rsid w:val="0050565F"/>
    <w:rsid w:val="00520A95"/>
    <w:rsid w:val="005653C4"/>
    <w:rsid w:val="00577B75"/>
    <w:rsid w:val="00592CA1"/>
    <w:rsid w:val="005D5ACB"/>
    <w:rsid w:val="005E0D40"/>
    <w:rsid w:val="00610C87"/>
    <w:rsid w:val="00630CE8"/>
    <w:rsid w:val="006A50C3"/>
    <w:rsid w:val="006B78C4"/>
    <w:rsid w:val="006C6AE2"/>
    <w:rsid w:val="006E2BC6"/>
    <w:rsid w:val="006F298B"/>
    <w:rsid w:val="00756476"/>
    <w:rsid w:val="00776739"/>
    <w:rsid w:val="00782414"/>
    <w:rsid w:val="0079149C"/>
    <w:rsid w:val="00791C50"/>
    <w:rsid w:val="007C255F"/>
    <w:rsid w:val="007C6E88"/>
    <w:rsid w:val="007E6CA0"/>
    <w:rsid w:val="008179BD"/>
    <w:rsid w:val="0087508C"/>
    <w:rsid w:val="008B099F"/>
    <w:rsid w:val="008B0A02"/>
    <w:rsid w:val="008F388C"/>
    <w:rsid w:val="009078CF"/>
    <w:rsid w:val="00913217"/>
    <w:rsid w:val="00974CD8"/>
    <w:rsid w:val="00992BE1"/>
    <w:rsid w:val="009A6CE5"/>
    <w:rsid w:val="009B63CA"/>
    <w:rsid w:val="009C38DB"/>
    <w:rsid w:val="009D0A72"/>
    <w:rsid w:val="00A02963"/>
    <w:rsid w:val="00A1611B"/>
    <w:rsid w:val="00A209D2"/>
    <w:rsid w:val="00A23D8E"/>
    <w:rsid w:val="00A311AF"/>
    <w:rsid w:val="00A53F1F"/>
    <w:rsid w:val="00AB56B6"/>
    <w:rsid w:val="00AC080F"/>
    <w:rsid w:val="00B025D9"/>
    <w:rsid w:val="00B6072E"/>
    <w:rsid w:val="00B60D2C"/>
    <w:rsid w:val="00B831E2"/>
    <w:rsid w:val="00BD097C"/>
    <w:rsid w:val="00BD3557"/>
    <w:rsid w:val="00BD5C2C"/>
    <w:rsid w:val="00BD6574"/>
    <w:rsid w:val="00BE5D7F"/>
    <w:rsid w:val="00C11562"/>
    <w:rsid w:val="00C135DE"/>
    <w:rsid w:val="00C213B3"/>
    <w:rsid w:val="00C82731"/>
    <w:rsid w:val="00C83E1A"/>
    <w:rsid w:val="00C93794"/>
    <w:rsid w:val="00C9746A"/>
    <w:rsid w:val="00CB1637"/>
    <w:rsid w:val="00CD306B"/>
    <w:rsid w:val="00CF08AA"/>
    <w:rsid w:val="00CF18DB"/>
    <w:rsid w:val="00D130D4"/>
    <w:rsid w:val="00D505E0"/>
    <w:rsid w:val="00D520FF"/>
    <w:rsid w:val="00D56D5D"/>
    <w:rsid w:val="00D844A5"/>
    <w:rsid w:val="00D87711"/>
    <w:rsid w:val="00DF6847"/>
    <w:rsid w:val="00E7177D"/>
    <w:rsid w:val="00EB69BA"/>
    <w:rsid w:val="00EC5B50"/>
    <w:rsid w:val="00ED3E57"/>
    <w:rsid w:val="00EF7AD4"/>
    <w:rsid w:val="00F131E0"/>
    <w:rsid w:val="00F55032"/>
    <w:rsid w:val="00F63B5F"/>
    <w:rsid w:val="00F917F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CDA43"/>
  <w15:docId w15:val="{8E0565CA-AAFD-4DDF-A5F5-181AD3C3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FliesstextZchn">
    <w:name w:val="Fliesstext Zchn"/>
    <w:basedOn w:val="Absatz-Standardschriftart"/>
    <w:link w:val="Fliesstext"/>
    <w:locked/>
    <w:rsid w:val="001B0EF3"/>
    <w:rPr>
      <w:rFonts w:ascii="Arial" w:hAnsi="Arial" w:cs="Arial"/>
      <w:szCs w:val="24"/>
    </w:rPr>
  </w:style>
  <w:style w:type="paragraph" w:customStyle="1" w:styleId="Fliesstext">
    <w:name w:val="Fliesstext"/>
    <w:basedOn w:val="Standard"/>
    <w:link w:val="FliesstextZchn"/>
    <w:qFormat/>
    <w:rsid w:val="001B0EF3"/>
    <w:pPr>
      <w:spacing w:after="0" w:line="240" w:lineRule="auto"/>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384">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291975-5965-40E1-A9E2-1A08FCE2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4625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16</cp:revision>
  <dcterms:created xsi:type="dcterms:W3CDTF">2022-06-29T23:05:00Z</dcterms:created>
  <dcterms:modified xsi:type="dcterms:W3CDTF">2022-09-09T06:25:00Z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MediaServiceImageTags">
    <vt:lpwstr/>
  </property>
</Properties>
</file>