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18E5749" w14:textId="192A51C3" w:rsidR="00791C50" w:rsidRPr="003F684A" w:rsidRDefault="006D599C" w:rsidP="00A1611B">
      <w:pPr>
        <w:pStyle w:val="berschrift1"/>
      </w:pPr>
      <w:bookmarkStart w:id="0" w:name="_Hlk30760560"/>
      <w:bookmarkEnd w:id="0"/>
      <w:r>
        <w:t xml:space="preserve">Dosieren im µl Bereich für die Nachrichtentechnik </w:t>
      </w:r>
    </w:p>
    <w:p w14:paraId="4CB745BD" w14:textId="77777777" w:rsidR="00610C87" w:rsidRPr="003F684A" w:rsidRDefault="00610C87" w:rsidP="00A1611B"/>
    <w:p w14:paraId="2DFB42AC" w14:textId="466DFCE8" w:rsidR="00791C50" w:rsidRDefault="00D973AA" w:rsidP="00A1611B">
      <w:pPr>
        <w:pStyle w:val="Untertitel"/>
      </w:pPr>
      <w:r>
        <w:t xml:space="preserve">Von der Handapplikation zur vollautomatischen Produktionslinie </w:t>
      </w:r>
    </w:p>
    <w:p w14:paraId="048C1B23" w14:textId="0DF9D2CD" w:rsidR="00556DEF" w:rsidRDefault="00556DEF" w:rsidP="00556DEF"/>
    <w:p w14:paraId="7B5D3F29" w14:textId="076A0014" w:rsidR="0065233E" w:rsidRDefault="0065233E" w:rsidP="00E43CA2">
      <w:pPr>
        <w:pStyle w:val="Presse-Fliesstext"/>
      </w:pPr>
      <w:r>
        <w:t xml:space="preserve">In kundenspezifischen </w:t>
      </w:r>
      <w:r w:rsidR="0074252A">
        <w:t>Dosierversuchen im preeflow Technikum</w:t>
      </w:r>
      <w:r>
        <w:t xml:space="preserve"> wurde die Umsetzung einer vollautomatischen Produktion von Lichtwellenleitern mithilfe von preeflow 2K Dispensern geprüft. Genauer geht es um das Kleben von Optical </w:t>
      </w:r>
      <w:proofErr w:type="spellStart"/>
      <w:r>
        <w:t>Fibers</w:t>
      </w:r>
      <w:proofErr w:type="spellEnd"/>
      <w:r>
        <w:t xml:space="preserve"> in einem Steckverbinder. Die Anforderungen des Kunden waren: Eine wiederholgenaue Applizierung von 5 µl eines </w:t>
      </w:r>
      <w:proofErr w:type="spellStart"/>
      <w:r>
        <w:t>zweikomponentigen</w:t>
      </w:r>
      <w:proofErr w:type="spellEnd"/>
      <w:r>
        <w:t xml:space="preserve"> Materials in einem Mischungsverhältnis (volumetrisch) von 8,5:1. Verwendet wurde dafür ein </w:t>
      </w:r>
      <w:hyperlink r:id="rId8" w:history="1">
        <w:r w:rsidRPr="00B70363">
          <w:rPr>
            <w:rStyle w:val="Hyperlink"/>
          </w:rPr>
          <w:t>eco-DUO330</w:t>
        </w:r>
      </w:hyperlink>
      <w:bookmarkStart w:id="1" w:name="_GoBack"/>
      <w:bookmarkEnd w:id="1"/>
      <w:r>
        <w:t xml:space="preserve">. Bei dem zu dosierenden Material handelt es sich um den </w:t>
      </w:r>
      <w:proofErr w:type="spellStart"/>
      <w:r>
        <w:t>Epoxy</w:t>
      </w:r>
      <w:proofErr w:type="spellEnd"/>
      <w:r>
        <w:t xml:space="preserve">-Klebstoff </w:t>
      </w:r>
      <w:r w:rsidRPr="0065233E">
        <w:t>EPO-TEK</w:t>
      </w:r>
      <w:r w:rsidRPr="00E43CA2">
        <w:rPr>
          <w:vertAlign w:val="superscript"/>
        </w:rPr>
        <w:t>®</w:t>
      </w:r>
      <w:r w:rsidRPr="0065233E">
        <w:t>353ND</w:t>
      </w:r>
      <w:r>
        <w:t>.</w:t>
      </w:r>
      <w:r w:rsidR="00E43CA2">
        <w:t xml:space="preserve"> Ein </w:t>
      </w:r>
      <w:proofErr w:type="spellStart"/>
      <w:r w:rsidR="00E43CA2">
        <w:t>zweikomponentiges</w:t>
      </w:r>
      <w:proofErr w:type="spellEnd"/>
      <w:r w:rsidR="00E43CA2">
        <w:t xml:space="preserve"> </w:t>
      </w:r>
      <w:r w:rsidR="00E43CA2" w:rsidRPr="00E43CA2">
        <w:t>Hochtemperatur-</w:t>
      </w:r>
      <w:r w:rsidR="00E43CA2">
        <w:t>E</w:t>
      </w:r>
      <w:r w:rsidR="00E43CA2" w:rsidRPr="00E43CA2">
        <w:t xml:space="preserve">poxid, das </w:t>
      </w:r>
      <w:r w:rsidR="00E43CA2">
        <w:t xml:space="preserve">speziell </w:t>
      </w:r>
      <w:r w:rsidR="00E43CA2" w:rsidRPr="00E43CA2">
        <w:t xml:space="preserve">für Halbleiter-, Hybrid-, Glasfaser- und </w:t>
      </w:r>
      <w:r w:rsidR="00E43CA2">
        <w:t>Medizin-</w:t>
      </w:r>
      <w:r w:rsidR="00E43CA2" w:rsidRPr="00E43CA2">
        <w:t xml:space="preserve">Anwendungen entwickelt wurde.  </w:t>
      </w:r>
      <w:r w:rsidR="00E43CA2">
        <w:t xml:space="preserve">Das Material hat sich bereits in vielen Anwendungen weltweit bewährt. </w:t>
      </w:r>
    </w:p>
    <w:p w14:paraId="495FCD8C" w14:textId="2F22CC85" w:rsidR="0065233E" w:rsidRDefault="0065233E" w:rsidP="00E43CA2">
      <w:pPr>
        <w:pStyle w:val="Presse-Fliesstext"/>
      </w:pPr>
    </w:p>
    <w:p w14:paraId="307A847E" w14:textId="67D8ABA3" w:rsidR="00E43CA2" w:rsidRDefault="00E43CA2" w:rsidP="00E43CA2">
      <w:pPr>
        <w:pStyle w:val="Presse-Fliesstext"/>
      </w:pPr>
      <w:r>
        <w:t xml:space="preserve">Die besondere Herausforderung bei der Dosierung des Klebstoffes ist die wiederholgenaue Dosierung und ein präzises Zusammenspiel aller Komponenten für ein exaktes Mischungsverhältnis, um eine perfekte Aushärtung zu gewährleisten. </w:t>
      </w:r>
    </w:p>
    <w:p w14:paraId="650CCB94" w14:textId="6739AD10" w:rsidR="00E43CA2" w:rsidRDefault="00E43CA2" w:rsidP="00E43CA2">
      <w:pPr>
        <w:pStyle w:val="Presse-Fliesstext"/>
      </w:pPr>
    </w:p>
    <w:p w14:paraId="7225FFAE" w14:textId="429AE5FA" w:rsidR="00254613" w:rsidRDefault="00FF5093" w:rsidP="00D973AA">
      <w:pPr>
        <w:pStyle w:val="Presse-Fliesstext"/>
      </w:pPr>
      <w:r>
        <w:t>Die in der Nachrichtentechnik verwendeten Lichtwellenleiter</w:t>
      </w:r>
      <w:r w:rsidR="00123CB3">
        <w:t xml:space="preserve"> erfordern höchste Qualität</w:t>
      </w:r>
      <w:r w:rsidR="00D973AA">
        <w:t>ss</w:t>
      </w:r>
      <w:r w:rsidR="00123CB3">
        <w:t>tandar</w:t>
      </w:r>
      <w:r w:rsidR="00D973AA">
        <w:t>d</w:t>
      </w:r>
      <w:r w:rsidR="00123CB3">
        <w:t xml:space="preserve">s. </w:t>
      </w:r>
      <w:r w:rsidR="00E43CA2">
        <w:t xml:space="preserve">Das beginnt unter anderem bei der Klebung der Steckverbindungen. </w:t>
      </w:r>
      <w:r w:rsidR="00782076">
        <w:t>Die Produkte des preeflow Kunden finden ü</w:t>
      </w:r>
      <w:r w:rsidR="00123CB3">
        <w:t>berall dort</w:t>
      </w:r>
      <w:r w:rsidR="00782076">
        <w:t xml:space="preserve"> Anwendung</w:t>
      </w:r>
      <w:r w:rsidR="00123CB3">
        <w:t xml:space="preserve">, wo schnell, zuverlässig und absolut fehlerfrei </w:t>
      </w:r>
      <w:r w:rsidR="000D215E">
        <w:t xml:space="preserve">Daten </w:t>
      </w:r>
      <w:r w:rsidR="00123CB3">
        <w:t xml:space="preserve">übertragen werden müssen. Beispielsweise </w:t>
      </w:r>
      <w:r w:rsidR="00E43CA2">
        <w:t>bei der</w:t>
      </w:r>
      <w:r w:rsidR="00123CB3">
        <w:t xml:space="preserve"> Kommunikation von </w:t>
      </w:r>
      <w:r w:rsidR="00254613">
        <w:t>Audiosysteme</w:t>
      </w:r>
      <w:r w:rsidR="00E43CA2">
        <w:t>n</w:t>
      </w:r>
      <w:r w:rsidR="00782076">
        <w:t xml:space="preserve"> </w:t>
      </w:r>
      <w:r w:rsidR="00123CB3">
        <w:t xml:space="preserve">im </w:t>
      </w:r>
      <w:r w:rsidR="00E43CA2">
        <w:t xml:space="preserve">Bereich </w:t>
      </w:r>
      <w:r w:rsidR="00123CB3">
        <w:t xml:space="preserve">Automotive, </w:t>
      </w:r>
      <w:r w:rsidR="00E43CA2">
        <w:t xml:space="preserve">bei </w:t>
      </w:r>
      <w:r w:rsidR="00FA2E5D">
        <w:t>große</w:t>
      </w:r>
      <w:r w:rsidR="00E43CA2">
        <w:t>n</w:t>
      </w:r>
      <w:r w:rsidR="00FA2E5D">
        <w:t xml:space="preserve"> Datentransfer</w:t>
      </w:r>
      <w:r w:rsidR="000D215E">
        <w:t>raten</w:t>
      </w:r>
      <w:r w:rsidR="00FA2E5D">
        <w:t xml:space="preserve"> in Rechennetzwerken</w:t>
      </w:r>
      <w:r w:rsidR="00E43CA2">
        <w:t xml:space="preserve"> oder bei der </w:t>
      </w:r>
      <w:r w:rsidR="00FA2E5D">
        <w:t xml:space="preserve">Langstreckenübertragung </w:t>
      </w:r>
      <w:r w:rsidR="00E43CA2">
        <w:t xml:space="preserve">über den </w:t>
      </w:r>
      <w:r w:rsidR="00FA2E5D">
        <w:t xml:space="preserve">Atlantik. </w:t>
      </w:r>
      <w:r w:rsidR="00254613">
        <w:t>Um d</w:t>
      </w:r>
      <w:r w:rsidR="000D215E">
        <w:t>en</w:t>
      </w:r>
      <w:r w:rsidR="00254613">
        <w:t xml:space="preserve"> </w:t>
      </w:r>
      <w:r w:rsidR="00E43CA2">
        <w:t xml:space="preserve">aufgrund immer größerer Datenmengen und kürzerer Transferzeiten </w:t>
      </w:r>
      <w:r w:rsidR="00254613">
        <w:t>höher werdenden Anforderungen</w:t>
      </w:r>
      <w:r w:rsidR="000D215E">
        <w:t xml:space="preserve"> in </w:t>
      </w:r>
      <w:r w:rsidR="00E43CA2">
        <w:t xml:space="preserve">punkto </w:t>
      </w:r>
      <w:r w:rsidR="000D215E">
        <w:t>Qualität</w:t>
      </w:r>
      <w:r w:rsidR="00254613">
        <w:t xml:space="preserve"> </w:t>
      </w:r>
      <w:r w:rsidR="00E43CA2">
        <w:t xml:space="preserve">gerecht zu werden und die geforderten </w:t>
      </w:r>
      <w:r w:rsidR="00254613">
        <w:t>Produktionsmeng</w:t>
      </w:r>
      <w:r w:rsidR="00E43CA2">
        <w:t xml:space="preserve">en zu erreichen, sollen die </w:t>
      </w:r>
      <w:r w:rsidR="00254613">
        <w:t>Steckverbinder</w:t>
      </w:r>
      <w:r w:rsidR="00E43CA2">
        <w:t xml:space="preserve"> zukünftig</w:t>
      </w:r>
      <w:r w:rsidR="00254613">
        <w:t xml:space="preserve"> in einem automatisierten </w:t>
      </w:r>
      <w:r w:rsidR="000D215E">
        <w:t>Prozess mit de</w:t>
      </w:r>
      <w:r w:rsidR="005A2CAA">
        <w:t>n</w:t>
      </w:r>
      <w:r w:rsidR="000D215E">
        <w:t xml:space="preserve"> Lichtwellenleiter</w:t>
      </w:r>
      <w:r w:rsidR="005A2CAA">
        <w:t>n</w:t>
      </w:r>
      <w:r w:rsidR="000D215E">
        <w:t xml:space="preserve"> verklebt werden. </w:t>
      </w:r>
    </w:p>
    <w:p w14:paraId="174A0770" w14:textId="77777777" w:rsidR="00782076" w:rsidRDefault="00782076" w:rsidP="00D973AA">
      <w:pPr>
        <w:pStyle w:val="Presse-Fliesstext"/>
      </w:pPr>
    </w:p>
    <w:p w14:paraId="781E297E" w14:textId="77777777" w:rsidR="00FC0EA0" w:rsidRDefault="000D215E" w:rsidP="00D973AA">
      <w:pPr>
        <w:pStyle w:val="Presse-Fliesstext"/>
      </w:pPr>
      <w:r>
        <w:lastRenderedPageBreak/>
        <w:t>Bisher</w:t>
      </w:r>
      <w:r w:rsidR="00782076">
        <w:t xml:space="preserve"> erfolgt die Auftragung des</w:t>
      </w:r>
      <w:r>
        <w:t xml:space="preserve"> 2K Epoxidharz</w:t>
      </w:r>
      <w:r w:rsidR="00782076">
        <w:t>es</w:t>
      </w:r>
      <w:r>
        <w:t xml:space="preserve"> von </w:t>
      </w:r>
      <w:r w:rsidR="00782076">
        <w:t>EPO-TEK</w:t>
      </w:r>
      <w:r>
        <w:t xml:space="preserve"> manuell. </w:t>
      </w:r>
      <w:r w:rsidR="005A2CAA">
        <w:t xml:space="preserve">Ein sehr aufwändiger und fehleranfälliger Prozess. </w:t>
      </w:r>
      <w:r w:rsidR="00123CB3">
        <w:t xml:space="preserve">Um den Klebstoff </w:t>
      </w:r>
      <w:r w:rsidR="0026635F">
        <w:t xml:space="preserve">per Hand </w:t>
      </w:r>
      <w:r w:rsidR="00123CB3">
        <w:t>mittel</w:t>
      </w:r>
      <w:r w:rsidR="0084280D">
        <w:t>s</w:t>
      </w:r>
      <w:r w:rsidR="00123CB3">
        <w:t xml:space="preserve"> Spritze applizieren zu können, muss diese im Vorfeld </w:t>
      </w:r>
      <w:r>
        <w:t>exakt vermischt</w:t>
      </w:r>
      <w:r w:rsidR="00123CB3">
        <w:t xml:space="preserve"> und abgefüllt werden. </w:t>
      </w:r>
      <w:r w:rsidR="0026635F">
        <w:t>Die gewünschte Präzision sowohl des Mischungsverhältnisses als auch der Auftragung der minimalen Klebstoffmenge ist im manuellen Prozess einfach nicht zu erreichen. Zudem fallen aufgrund der vorgemischten Kartuschen zum Teil hohe Restmengen an Material an.</w:t>
      </w:r>
    </w:p>
    <w:p w14:paraId="017F5846" w14:textId="24848576" w:rsidR="00FC0EA0" w:rsidRPr="00FC0EA0" w:rsidRDefault="00FC0EA0" w:rsidP="00FC0EA0">
      <w:pPr>
        <w:pStyle w:val="Presse-Fliesstext"/>
        <w:jc w:val="left"/>
      </w:pPr>
      <w:r>
        <w:t>Videobeispiel einer manuellen Produktion</w:t>
      </w:r>
      <w:r w:rsidR="00817E62">
        <w:t xml:space="preserve"> (nicht der Kunde von preeflow)</w:t>
      </w:r>
      <w:r>
        <w:t xml:space="preserve">: </w:t>
      </w:r>
    </w:p>
    <w:p w14:paraId="7C25BF8D" w14:textId="6BF06C80" w:rsidR="00FC0EA0" w:rsidRPr="00FC0EA0" w:rsidRDefault="00B70363" w:rsidP="00FC0EA0">
      <w:pPr>
        <w:pStyle w:val="Presse-Fliesstext"/>
        <w:jc w:val="left"/>
        <w:rPr>
          <w:lang w:val="de"/>
        </w:rPr>
      </w:pPr>
      <w:hyperlink r:id="rId9" w:history="1">
        <w:r w:rsidR="00FC0EA0" w:rsidRPr="00FC0EA0">
          <w:rPr>
            <w:rStyle w:val="Hyperlink"/>
            <w:lang w:val="de"/>
          </w:rPr>
          <w:t>https://www.youtube.com/watch?v=pr6kA9wAVhA</w:t>
        </w:r>
      </w:hyperlink>
    </w:p>
    <w:p w14:paraId="344F1367" w14:textId="646D5F18" w:rsidR="000D215E" w:rsidRDefault="0026635F" w:rsidP="00D973AA">
      <w:pPr>
        <w:pStyle w:val="Presse-Fliesstext"/>
      </w:pPr>
      <w:r w:rsidRPr="00FC0EA0">
        <w:t xml:space="preserve"> </w:t>
      </w:r>
    </w:p>
    <w:p w14:paraId="58A82637" w14:textId="6FF21F09" w:rsidR="000D215E" w:rsidRDefault="00B9293E" w:rsidP="00D973AA">
      <w:pPr>
        <w:pStyle w:val="Presse-Fliesstext"/>
      </w:pPr>
      <w:r>
        <w:t>Die Tests bei preeflow ergaben, dass die geforderten Qualitätsstandards bei der Umsetzung des Dosiervorganges mit dem 2K Dispenser</w:t>
      </w:r>
      <w:r w:rsidR="000D215E">
        <w:t xml:space="preserve"> eco</w:t>
      </w:r>
      <w:r>
        <w:t>-DUO</w:t>
      </w:r>
      <w:r w:rsidR="000D215E">
        <w:t>330</w:t>
      </w:r>
      <w:r>
        <w:t xml:space="preserve"> mehr als erfüllt werden. Der volumetrische Dispenser überzeugte sowohl im </w:t>
      </w:r>
      <w:r w:rsidR="00B915A6">
        <w:t>Hinblick auf Wiederholgenauigkeit</w:t>
      </w:r>
      <w:r>
        <w:t xml:space="preserve"> als auch </w:t>
      </w:r>
      <w:r w:rsidR="00B915A6">
        <w:t>Servicefreundlichkeit und vor allem Prozesssicherheit.</w:t>
      </w:r>
      <w:r w:rsidR="0001204C">
        <w:t xml:space="preserve"> Die vollautomatische Produktionslinie befindet sich derzeit in der Planung.</w:t>
      </w:r>
      <w:r w:rsidR="00B915A6">
        <w:t xml:space="preserve"> </w:t>
      </w:r>
    </w:p>
    <w:p w14:paraId="61EAFCD4" w14:textId="77777777" w:rsidR="00D973AA" w:rsidRDefault="00D973AA" w:rsidP="00D973AA">
      <w:pPr>
        <w:pStyle w:val="Aufzhlung"/>
        <w:numPr>
          <w:ilvl w:val="0"/>
          <w:numId w:val="0"/>
        </w:numPr>
        <w:ind w:left="360"/>
      </w:pPr>
    </w:p>
    <w:p w14:paraId="12B243A3" w14:textId="2A794AA8" w:rsidR="00193EE2" w:rsidRDefault="00E12E7B" w:rsidP="00E12E7B">
      <w:pPr>
        <w:pStyle w:val="Presse-Fliesstext"/>
      </w:pPr>
      <w:r>
        <w:t xml:space="preserve">Hier sehen Sie das Video zu den Dosiertests mit dem 2K </w:t>
      </w:r>
      <w:proofErr w:type="spellStart"/>
      <w:r>
        <w:t>Epoxy</w:t>
      </w:r>
      <w:proofErr w:type="spellEnd"/>
      <w:r>
        <w:t>-Klebstoff von EPO-TEK:</w:t>
      </w:r>
    </w:p>
    <w:p w14:paraId="243BEA70" w14:textId="77777777" w:rsidR="001A7BC2" w:rsidRPr="001A7BC2" w:rsidRDefault="00B70363" w:rsidP="001A7BC2">
      <w:pPr>
        <w:pStyle w:val="Presse-Fliesstext"/>
        <w:jc w:val="left"/>
        <w:rPr>
          <w:rStyle w:val="Hyperlink"/>
          <w:lang w:val="de"/>
        </w:rPr>
      </w:pPr>
      <w:hyperlink r:id="rId10" w:history="1">
        <w:r w:rsidR="001A7BC2" w:rsidRPr="001A7BC2">
          <w:rPr>
            <w:rStyle w:val="Hyperlink"/>
            <w:lang w:val="de"/>
          </w:rPr>
          <w:t>https://youtu.be/YxWh8xybJFs</w:t>
        </w:r>
      </w:hyperlink>
    </w:p>
    <w:p w14:paraId="783AF8E9" w14:textId="77777777" w:rsidR="00193EE2" w:rsidRDefault="00193EE2" w:rsidP="00A1611B"/>
    <w:p w14:paraId="2FE5BD59" w14:textId="38993306" w:rsidR="00974CD8" w:rsidRPr="003F684A" w:rsidRDefault="00DB6A31" w:rsidP="00A1611B">
      <w:r>
        <w:t>3.0</w:t>
      </w:r>
      <w:r w:rsidR="001A7BC2">
        <w:t xml:space="preserve">14 </w:t>
      </w:r>
      <w:r w:rsidR="00974CD8" w:rsidRPr="003F684A">
        <w:t>Zeichen inkl. Leerzeichen. Abdruck honorarfrei. Beleg erbeten.</w:t>
      </w:r>
    </w:p>
    <w:p w14:paraId="1B9DC1B9" w14:textId="77777777" w:rsidR="00974CD8" w:rsidRPr="003F684A" w:rsidRDefault="00974CD8" w:rsidP="00A1611B"/>
    <w:p w14:paraId="0E1D8723" w14:textId="77777777" w:rsidR="00A1611B" w:rsidRPr="003F684A" w:rsidRDefault="00440F2B" w:rsidP="00A1611B">
      <w:pPr>
        <w:pStyle w:val="Untertitel"/>
      </w:pPr>
      <w:r w:rsidRPr="003F684A">
        <w:t>Bildmaterial</w:t>
      </w:r>
      <w:r w:rsidR="00A1611B" w:rsidRPr="003F684A">
        <w:t>:</w:t>
      </w:r>
    </w:p>
    <w:p w14:paraId="2D9B372B" w14:textId="36A02677" w:rsidR="00F376E3" w:rsidRDefault="00123CB3" w:rsidP="00A1611B">
      <w:pPr>
        <w:pStyle w:val="Untertitel"/>
        <w:rPr>
          <w:noProof/>
        </w:rPr>
      </w:pPr>
      <w:r>
        <w:rPr>
          <w:noProof/>
        </w:rPr>
        <w:drawing>
          <wp:inline distT="0" distB="0" distL="0" distR="0" wp14:anchorId="6EE0F67B" wp14:editId="475CAFAA">
            <wp:extent cx="2066925" cy="1553080"/>
            <wp:effectExtent l="0" t="0" r="0" b="952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113750" cy="1588264"/>
                    </a:xfrm>
                    <a:prstGeom prst="rect">
                      <a:avLst/>
                    </a:prstGeom>
                  </pic:spPr>
                </pic:pic>
              </a:graphicData>
            </a:graphic>
          </wp:inline>
        </w:drawing>
      </w:r>
      <w:r w:rsidR="00A45928">
        <w:rPr>
          <w:noProof/>
        </w:rPr>
        <w:t xml:space="preserve">   </w:t>
      </w:r>
    </w:p>
    <w:p w14:paraId="38F085C3" w14:textId="369D9F65" w:rsidR="00F376E3" w:rsidRDefault="00F376E3" w:rsidP="00F376E3">
      <w:pPr>
        <w:pStyle w:val="Bildunterschrift"/>
      </w:pPr>
      <w:r>
        <w:t>Manuelle Klebstoffapplikation</w:t>
      </w:r>
      <w:r w:rsidRPr="003F684A">
        <w:t>.</w:t>
      </w:r>
      <w:r w:rsidR="00DA17AC">
        <w:t xml:space="preserve"> </w:t>
      </w:r>
    </w:p>
    <w:p w14:paraId="4100148C" w14:textId="77777777" w:rsidR="00F376E3" w:rsidRPr="00F376E3" w:rsidRDefault="00F376E3" w:rsidP="00F376E3">
      <w:pPr>
        <w:pStyle w:val="Bildunterschrift"/>
      </w:pPr>
    </w:p>
    <w:p w14:paraId="1DD614A5" w14:textId="504D451B" w:rsidR="00974CD8" w:rsidRDefault="00F376E3" w:rsidP="00A1611B">
      <w:pPr>
        <w:pStyle w:val="Untertitel"/>
        <w:rPr>
          <w:noProof/>
        </w:rPr>
      </w:pPr>
      <w:r>
        <w:rPr>
          <w:noProof/>
        </w:rPr>
        <w:lastRenderedPageBreak/>
        <w:drawing>
          <wp:inline distT="0" distB="0" distL="0" distR="0" wp14:anchorId="3F60F4DA" wp14:editId="059E1316">
            <wp:extent cx="1828177" cy="1581150"/>
            <wp:effectExtent l="0" t="0" r="635"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851969" cy="1601727"/>
                    </a:xfrm>
                    <a:prstGeom prst="rect">
                      <a:avLst/>
                    </a:prstGeom>
                  </pic:spPr>
                </pic:pic>
              </a:graphicData>
            </a:graphic>
          </wp:inline>
        </w:drawing>
      </w:r>
      <w:r w:rsidR="00A45928">
        <w:rPr>
          <w:noProof/>
        </w:rPr>
        <w:t xml:space="preserve">      </w:t>
      </w:r>
    </w:p>
    <w:p w14:paraId="00B1B1B6" w14:textId="461AC50F" w:rsidR="00F376E3" w:rsidRDefault="00F376E3" w:rsidP="00F376E3">
      <w:pPr>
        <w:pStyle w:val="Bildunterschrift"/>
      </w:pPr>
      <w:r>
        <w:t>p</w:t>
      </w:r>
      <w:r w:rsidRPr="00F376E3">
        <w:t>reeflow eco-DUO330 bei den</w:t>
      </w:r>
      <w:r>
        <w:t xml:space="preserve"> Dosiertests.</w:t>
      </w:r>
    </w:p>
    <w:p w14:paraId="0C06A44C" w14:textId="77777777" w:rsidR="00F376E3" w:rsidRPr="00F376E3" w:rsidRDefault="00F376E3" w:rsidP="00F376E3">
      <w:pPr>
        <w:pStyle w:val="Bildunterschrift"/>
      </w:pPr>
    </w:p>
    <w:p w14:paraId="38E2C9FF" w14:textId="407FEEEE" w:rsidR="00974CD8" w:rsidRDefault="00B47009" w:rsidP="00F376E3">
      <w:r>
        <w:rPr>
          <w:noProof/>
        </w:rPr>
        <w:drawing>
          <wp:inline distT="0" distB="0" distL="0" distR="0" wp14:anchorId="63687997" wp14:editId="1053A9B0">
            <wp:extent cx="2066925" cy="1372921"/>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083528" cy="1383949"/>
                    </a:xfrm>
                    <a:prstGeom prst="rect">
                      <a:avLst/>
                    </a:prstGeom>
                  </pic:spPr>
                </pic:pic>
              </a:graphicData>
            </a:graphic>
          </wp:inline>
        </w:drawing>
      </w:r>
      <w:r>
        <w:t xml:space="preserve">   </w:t>
      </w:r>
    </w:p>
    <w:p w14:paraId="06FDFAE7" w14:textId="2A9953EA" w:rsidR="00F376E3" w:rsidRDefault="00F376E3" w:rsidP="00F376E3">
      <w:pPr>
        <w:pStyle w:val="Bildunterschrift"/>
      </w:pPr>
      <w:r>
        <w:t>Bild Lichtwellenleiter</w:t>
      </w:r>
      <w:r w:rsidR="00CE73F6">
        <w:t xml:space="preserve"> (Quelle </w:t>
      </w:r>
      <w:proofErr w:type="spellStart"/>
      <w:r w:rsidR="00CE73F6">
        <w:t>shutterstock</w:t>
      </w:r>
      <w:proofErr w:type="spellEnd"/>
      <w:r w:rsidR="00CE73F6">
        <w:t>).</w:t>
      </w:r>
    </w:p>
    <w:p w14:paraId="208E6E7A" w14:textId="13310BF3" w:rsidR="00F376E3" w:rsidRDefault="00F376E3" w:rsidP="00F376E3">
      <w:pPr>
        <w:pStyle w:val="Bildunterschrift"/>
      </w:pPr>
    </w:p>
    <w:p w14:paraId="5BA423A5" w14:textId="42F85DE3" w:rsidR="00F376E3" w:rsidRDefault="00F376E3" w:rsidP="00F376E3">
      <w:pPr>
        <w:pStyle w:val="Bildunterschrift"/>
      </w:pPr>
    </w:p>
    <w:p w14:paraId="4D36AB59" w14:textId="77777777" w:rsidR="00F376E3" w:rsidRPr="003F684A" w:rsidRDefault="00F376E3" w:rsidP="00F376E3">
      <w:pPr>
        <w:pStyle w:val="Bildunterschrift"/>
      </w:pPr>
    </w:p>
    <w:p w14:paraId="6F6BFD1F" w14:textId="77777777" w:rsidR="00D56D5D" w:rsidRPr="003F684A" w:rsidRDefault="00D56D5D" w:rsidP="00A1611B">
      <w:pPr>
        <w:pStyle w:val="Untertitel"/>
      </w:pPr>
      <w:r w:rsidRPr="003F684A">
        <w:t>Mikrodosierung in Perfektion!</w:t>
      </w:r>
    </w:p>
    <w:p w14:paraId="1CDA8507" w14:textId="77777777" w:rsidR="00D56D5D" w:rsidRPr="003F684A" w:rsidRDefault="003A23BF" w:rsidP="00A1611B">
      <w:r w:rsidRPr="003F684A">
        <w:t>preeflow</w:t>
      </w:r>
      <w:r w:rsidRPr="003F684A">
        <w:rPr>
          <w:vertAlign w:val="superscript"/>
        </w:rPr>
        <w:t>®</w:t>
      </w:r>
      <w:r w:rsidRPr="003F684A">
        <w:t xml:space="preserve"> ist eine Marke der ViscoTec Pumpen- u. Dosiertechnik GmbH. ViscoTec beschäftigt sich vorwiegend mit Anlagen, die zur Förderung, Dosierung, Auftragung, Abfüllung und der Entnahme von mittelviskosen bis hochviskosen Medien benötigt werden. Der Hauptsitz des technologischen Marktführers ist in Töging (Oberbayern, Kreis Altötting). Darüber hinaus verfügt ViscoTec über Niederlassungen in den USA, in China, Singapur</w:t>
      </w:r>
      <w:r w:rsidR="004C6D87" w:rsidRPr="003F684A">
        <w:t>, Indien</w:t>
      </w:r>
      <w:r w:rsidRPr="003F684A">
        <w:t xml:space="preserve"> und </w:t>
      </w:r>
      <w:r w:rsidR="004C6D87" w:rsidRPr="003F684A">
        <w:t>Frankreich</w:t>
      </w:r>
      <w:r w:rsidRPr="003F684A">
        <w:t xml:space="preserve"> und beschäftigt weltweit rund </w:t>
      </w:r>
      <w:r w:rsidR="00BD6574" w:rsidRPr="003F684A">
        <w:t>2</w:t>
      </w:r>
      <w:r w:rsidR="005814C0" w:rsidRPr="003F684A">
        <w:t>6</w:t>
      </w:r>
      <w:r w:rsidR="00BD6574" w:rsidRPr="003F684A">
        <w:t>0</w:t>
      </w:r>
      <w:r w:rsidRPr="003F684A">
        <w:t xml:space="preserve"> Mitarbeiter. Die Marke preeflow</w:t>
      </w:r>
      <w:r w:rsidR="00440F2B" w:rsidRPr="003F684A">
        <w:rPr>
          <w:vertAlign w:val="superscript"/>
        </w:rPr>
        <w:t>®</w:t>
      </w:r>
      <w:r w:rsidRPr="003F684A">
        <w:t xml:space="preserve"> steht für präzises, rein volumetrisches Dosieren von Flüssigkeiten in Kleinstmengen und entstand im Jahr 2008. Weltweit werden preeflow</w:t>
      </w:r>
      <w:r w:rsidR="00440F2B" w:rsidRPr="003F684A">
        <w:rPr>
          <w:vertAlign w:val="superscript"/>
        </w:rPr>
        <w:t>®</w:t>
      </w:r>
      <w:r w:rsidRPr="003F684A">
        <w:t xml:space="preserve"> Produkte geschätzt, nicht zuletzt aufgrund einzigartiger Qualität – Made in Germany. Ein internationales Händlernetz bietet professionellen Service und Support rund um die preeflow Dosiersysteme. Die vielfältigen Anwendungsbereiche umfassen unter anderem die Branchen Automotive, Elektro- und Elektronikindustrie, Medizintechnik, Luft- und Raumfahrt, erneuerbare Energien, Elektro- und Hybridtechnik und Mess- und Sensortechnik. Alle preeflow</w:t>
      </w:r>
      <w:r w:rsidR="00440F2B" w:rsidRPr="003F684A">
        <w:rPr>
          <w:vertAlign w:val="superscript"/>
        </w:rPr>
        <w:t>®</w:t>
      </w:r>
      <w:r w:rsidRPr="003F684A">
        <w:t xml:space="preserve"> Systeme lassen sich dank standardisierter Schnittstellen einfach integrieren. Weltweit arbeiten über </w:t>
      </w:r>
      <w:r w:rsidR="004779ED" w:rsidRPr="003F684A">
        <w:t>2</w:t>
      </w:r>
      <w:r w:rsidRPr="003F684A">
        <w:t>0.000 preeflow</w:t>
      </w:r>
      <w:r w:rsidR="00440F2B" w:rsidRPr="003F684A">
        <w:rPr>
          <w:vertAlign w:val="superscript"/>
        </w:rPr>
        <w:t>®</w:t>
      </w:r>
      <w:r w:rsidRPr="003F684A">
        <w:t xml:space="preserve"> Systeme in halb- oder vollautomatischen Dosieranwendungen zur vollsten Zufriedenheit der Anwender und Kunden</w:t>
      </w:r>
      <w:r w:rsidR="008B0A02" w:rsidRPr="003F684A">
        <w:t>.</w:t>
      </w:r>
      <w:r w:rsidR="00D56D5D" w:rsidRPr="003F684A">
        <w:t xml:space="preserve"> </w:t>
      </w:r>
    </w:p>
    <w:p w14:paraId="062E0D47" w14:textId="77777777" w:rsidR="00BD097C" w:rsidRPr="003F684A" w:rsidRDefault="00BD097C" w:rsidP="00A1611B"/>
    <w:p w14:paraId="2FC004F5" w14:textId="77777777" w:rsidR="00BD097C" w:rsidRPr="003F684A" w:rsidRDefault="00BD097C" w:rsidP="00A1611B"/>
    <w:p w14:paraId="748AEC43" w14:textId="77777777" w:rsidR="00BD097C" w:rsidRPr="003F684A" w:rsidRDefault="00BD097C" w:rsidP="00A1611B">
      <w:pPr>
        <w:pStyle w:val="Untertitel"/>
      </w:pPr>
      <w:r w:rsidRPr="003F684A">
        <w:t>Pressekontakt:</w:t>
      </w:r>
    </w:p>
    <w:p w14:paraId="1096CE90" w14:textId="77777777" w:rsidR="00BD097C" w:rsidRPr="003F684A" w:rsidRDefault="00BD097C" w:rsidP="00A1611B">
      <w:pPr>
        <w:spacing w:after="0"/>
      </w:pPr>
      <w:r w:rsidRPr="003F684A">
        <w:t xml:space="preserve">Thomas Diringer, Leiter Geschäftsfeld </w:t>
      </w:r>
      <w:r w:rsidR="005814C0" w:rsidRPr="003F684A">
        <w:t>Components &amp; Devices</w:t>
      </w:r>
    </w:p>
    <w:p w14:paraId="047F267C" w14:textId="77777777" w:rsidR="00BD097C" w:rsidRPr="003F684A" w:rsidRDefault="00BD097C" w:rsidP="00A1611B">
      <w:pPr>
        <w:spacing w:after="0"/>
      </w:pPr>
      <w:r w:rsidRPr="003F684A">
        <w:t>ViscoTec Pumpen- u. Dosiertechnik GmbH</w:t>
      </w:r>
    </w:p>
    <w:p w14:paraId="1CF4110E" w14:textId="77777777" w:rsidR="00BD097C" w:rsidRPr="003F684A" w:rsidRDefault="00BD097C" w:rsidP="00A1611B">
      <w:pPr>
        <w:spacing w:after="0"/>
      </w:pPr>
      <w:proofErr w:type="spellStart"/>
      <w:r w:rsidRPr="003F684A">
        <w:t>Amperstraße</w:t>
      </w:r>
      <w:proofErr w:type="spellEnd"/>
      <w:r w:rsidRPr="003F684A">
        <w:t xml:space="preserve"> 13, D-84513 Töging a. Inn</w:t>
      </w:r>
    </w:p>
    <w:p w14:paraId="5A3F0DCB" w14:textId="77777777" w:rsidR="00BD097C" w:rsidRPr="003F684A" w:rsidRDefault="00BD097C" w:rsidP="00A1611B">
      <w:pPr>
        <w:spacing w:after="0"/>
      </w:pPr>
      <w:r w:rsidRPr="003F684A">
        <w:t xml:space="preserve">Telefon +49 8631 9274-441 </w:t>
      </w:r>
    </w:p>
    <w:p w14:paraId="4000F811" w14:textId="77777777" w:rsidR="00BD097C" w:rsidRPr="003F684A" w:rsidRDefault="00BD097C" w:rsidP="00A1611B">
      <w:pPr>
        <w:spacing w:after="0"/>
      </w:pPr>
      <w:r w:rsidRPr="003F684A">
        <w:t>E-Mail: thomas.diringer@viscotec.de · www.preeflow.com</w:t>
      </w:r>
    </w:p>
    <w:p w14:paraId="00397D6B" w14:textId="77777777" w:rsidR="00BD097C" w:rsidRPr="003F684A" w:rsidRDefault="00BD097C" w:rsidP="00A1611B">
      <w:pPr>
        <w:spacing w:after="0"/>
      </w:pPr>
    </w:p>
    <w:p w14:paraId="388D3229" w14:textId="77777777" w:rsidR="00BD097C" w:rsidRPr="003F684A" w:rsidRDefault="00EC704D" w:rsidP="00A1611B">
      <w:pPr>
        <w:spacing w:after="0"/>
      </w:pPr>
      <w:r w:rsidRPr="003F684A">
        <w:t>Melanie Hintereder</w:t>
      </w:r>
      <w:r w:rsidR="00BD097C" w:rsidRPr="003F684A">
        <w:t xml:space="preserve">, </w:t>
      </w:r>
      <w:r w:rsidRPr="003F684A">
        <w:t>M</w:t>
      </w:r>
      <w:r w:rsidR="00BD097C" w:rsidRPr="003F684A">
        <w:t>arketing</w:t>
      </w:r>
    </w:p>
    <w:p w14:paraId="1BCA22E5" w14:textId="77777777" w:rsidR="00BD097C" w:rsidRPr="003F684A" w:rsidRDefault="00BD097C" w:rsidP="00A1611B">
      <w:pPr>
        <w:spacing w:after="0"/>
      </w:pPr>
      <w:r w:rsidRPr="003F684A">
        <w:t>ViscoTec Pumpen- u. Dosiertechnik GmbH</w:t>
      </w:r>
    </w:p>
    <w:p w14:paraId="34A95E72" w14:textId="77777777" w:rsidR="00BD097C" w:rsidRPr="003F684A" w:rsidRDefault="00BD097C" w:rsidP="00A1611B">
      <w:pPr>
        <w:spacing w:after="0"/>
      </w:pPr>
      <w:proofErr w:type="spellStart"/>
      <w:r w:rsidRPr="003F684A">
        <w:t>Amperstraße</w:t>
      </w:r>
      <w:proofErr w:type="spellEnd"/>
      <w:r w:rsidRPr="003F684A">
        <w:t xml:space="preserve"> 13, D-84513 Töging a. Inn</w:t>
      </w:r>
    </w:p>
    <w:p w14:paraId="6098F82E" w14:textId="77777777" w:rsidR="00BD097C" w:rsidRPr="003F684A" w:rsidRDefault="00BD097C" w:rsidP="00A1611B">
      <w:pPr>
        <w:spacing w:after="0"/>
      </w:pPr>
      <w:r w:rsidRPr="003F684A">
        <w:t>Telefon +49 8631 9274-4</w:t>
      </w:r>
      <w:r w:rsidR="00EC704D" w:rsidRPr="003F684A">
        <w:t>04</w:t>
      </w:r>
      <w:r w:rsidRPr="003F684A">
        <w:t xml:space="preserve"> </w:t>
      </w:r>
    </w:p>
    <w:p w14:paraId="6775E276" w14:textId="77777777" w:rsidR="00BD097C" w:rsidRPr="003F684A" w:rsidRDefault="00BD097C" w:rsidP="00A1611B">
      <w:pPr>
        <w:spacing w:after="0"/>
      </w:pPr>
      <w:r w:rsidRPr="003F684A">
        <w:t xml:space="preserve">E-Mail: </w:t>
      </w:r>
      <w:r w:rsidR="00EC704D" w:rsidRPr="003F684A">
        <w:t>melanie.hintereder</w:t>
      </w:r>
      <w:r w:rsidRPr="003F684A">
        <w:t>@viscotec.de · www.viscotec.de</w:t>
      </w:r>
    </w:p>
    <w:p w14:paraId="307DBC55" w14:textId="77777777" w:rsidR="0050565F" w:rsidRPr="003F684A" w:rsidRDefault="0050565F" w:rsidP="00A1611B"/>
    <w:p w14:paraId="62AEDF32" w14:textId="77777777" w:rsidR="00207D48" w:rsidRPr="003F684A" w:rsidRDefault="00207D48" w:rsidP="00A1611B"/>
    <w:p w14:paraId="69B56497" w14:textId="77777777" w:rsidR="00207D48" w:rsidRPr="003F684A" w:rsidRDefault="00207D48" w:rsidP="00A1611B"/>
    <w:sectPr w:rsidR="00207D48" w:rsidRPr="003F684A" w:rsidSect="00C82731">
      <w:headerReference w:type="default" r:id="rId14"/>
      <w:footerReference w:type="default" r:id="rId15"/>
      <w:pgSz w:w="11906" w:h="16838" w:code="9"/>
      <w:pgMar w:top="851" w:right="707" w:bottom="851" w:left="1134" w:header="709" w:footer="3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57D390B" w14:textId="77777777" w:rsidR="00DF58EC" w:rsidRDefault="00DF58EC" w:rsidP="00A1611B">
      <w:r>
        <w:separator/>
      </w:r>
    </w:p>
  </w:endnote>
  <w:endnote w:type="continuationSeparator" w:id="0">
    <w:p w14:paraId="1DE5DC1C" w14:textId="77777777" w:rsidR="00DF58EC" w:rsidRDefault="00DF58EC" w:rsidP="00A1611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3C71B0" w14:textId="77777777" w:rsidR="00A1611B" w:rsidRPr="00A1611B" w:rsidRDefault="00A1611B" w:rsidP="00A1611B">
    <w:pPr>
      <w:spacing w:after="0" w:line="240" w:lineRule="auto"/>
      <w:rPr>
        <w:noProof/>
        <w:sz w:val="14"/>
        <w:szCs w:val="14"/>
      </w:rPr>
    </w:pPr>
  </w:p>
  <w:p w14:paraId="6CE22368" w14:textId="77777777" w:rsidR="00A1611B" w:rsidRPr="00A1611B" w:rsidRDefault="00A1611B" w:rsidP="00A1611B">
    <w:pPr>
      <w:spacing w:after="0" w:line="240" w:lineRule="auto"/>
      <w:rPr>
        <w:noProof/>
        <w:sz w:val="14"/>
        <w:szCs w:val="14"/>
      </w:rPr>
    </w:pPr>
    <w:r w:rsidRPr="00A1611B">
      <w:rPr>
        <w:noProof/>
        <w:sz w:val="14"/>
        <w:szCs w:val="14"/>
      </w:rPr>
      <mc:AlternateContent>
        <mc:Choice Requires="wps">
          <w:drawing>
            <wp:anchor distT="0" distB="0" distL="114300" distR="114300" simplePos="0" relativeHeight="251660288" behindDoc="0" locked="0" layoutInCell="1" allowOverlap="1" wp14:anchorId="3E47E497" wp14:editId="67193C8F">
              <wp:simplePos x="0" y="0"/>
              <wp:positionH relativeFrom="column">
                <wp:posOffset>3493</wp:posOffset>
              </wp:positionH>
              <wp:positionV relativeFrom="paragraph">
                <wp:posOffset>12065</wp:posOffset>
              </wp:positionV>
              <wp:extent cx="6353175" cy="0"/>
              <wp:effectExtent l="0" t="0" r="0" b="0"/>
              <wp:wrapNone/>
              <wp:docPr id="2" name="Gerader Verbinder 2"/>
              <wp:cNvGraphicFramePr/>
              <a:graphic xmlns:a="http://schemas.openxmlformats.org/drawingml/2006/main">
                <a:graphicData uri="http://schemas.microsoft.com/office/word/2010/wordprocessingShape">
                  <wps:wsp>
                    <wps:cNvCnPr/>
                    <wps:spPr>
                      <a:xfrm>
                        <a:off x="0" y="0"/>
                        <a:ext cx="6353175" cy="0"/>
                      </a:xfrm>
                      <a:prstGeom prst="line">
                        <a:avLst/>
                      </a:prstGeom>
                      <a:ln w="9525">
                        <a:solidFill>
                          <a:srgbClr val="DDE4F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7E5AA7E6" id="Gerader Verbinder 2" o:spid="_x0000_s1026" style="position:absolute;z-index:2516602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pt,.95pt" to="500.55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" strokecolor="#dde4f0"/>
          </w:pict>
        </mc:Fallback>
      </mc:AlternateContent>
    </w:r>
  </w:p>
  <w:p w14:paraId="3A754F02" w14:textId="77777777" w:rsidR="00A1611B" w:rsidRPr="00A1611B" w:rsidRDefault="00A1611B" w:rsidP="00A1611B">
    <w:pPr>
      <w:spacing w:after="0" w:line="240" w:lineRule="auto"/>
      <w:rPr>
        <w:noProof/>
        <w:sz w:val="14"/>
        <w:szCs w:val="14"/>
      </w:rPr>
    </w:pPr>
  </w:p>
  <w:p w14:paraId="4164CDE1" w14:textId="77777777" w:rsidR="00C82731" w:rsidRPr="00A1611B" w:rsidRDefault="00C82731" w:rsidP="00A1611B">
    <w:pPr>
      <w:pStyle w:val="Fusszeile"/>
    </w:pPr>
    <w:r w:rsidRPr="00A1611B">
      <w:t>Stand: 0</w:t>
    </w:r>
    <w:r w:rsidR="00693441">
      <w:t>8</w:t>
    </w:r>
    <w:r w:rsidRPr="00A1611B">
      <w:t>.0</w:t>
    </w:r>
    <w:r w:rsidR="00693441">
      <w:t>1</w:t>
    </w:r>
    <w:r w:rsidRPr="00A1611B">
      <w:t>.20</w:t>
    </w:r>
    <w:r w:rsidR="00693441">
      <w:t>20</w:t>
    </w:r>
    <w:r w:rsidRPr="00A1611B">
      <w:rPr>
        <w:color w:val="7F7F7F"/>
      </w:rPr>
      <w:tab/>
    </w:r>
    <w:r w:rsidRPr="00A1611B">
      <w:t xml:space="preserve"> </w:t>
    </w:r>
    <w:r w:rsidRPr="00A1611B">
      <w:rPr>
        <w:color w:val="7F7F7F"/>
      </w:rPr>
      <w:tab/>
    </w:r>
    <w:r w:rsidR="00A1611B">
      <w:t xml:space="preserve">                                                                 </w:t>
    </w:r>
    <w:r w:rsidRPr="00A1611B">
      <w:t xml:space="preserve">Seite </w:t>
    </w:r>
    <w:r w:rsidRPr="00A1611B">
      <w:fldChar w:fldCharType="begin"/>
    </w:r>
    <w:r w:rsidRPr="00A1611B">
      <w:instrText xml:space="preserve"> PAGE </w:instrText>
    </w:r>
    <w:r w:rsidRPr="00A1611B">
      <w:fldChar w:fldCharType="separate"/>
    </w:r>
    <w:r w:rsidRPr="00A1611B">
      <w:t>1</w:t>
    </w:r>
    <w:r w:rsidRPr="00A1611B">
      <w:fldChar w:fldCharType="end"/>
    </w:r>
    <w:r w:rsidRPr="00A1611B">
      <w:t xml:space="preserve"> von </w:t>
    </w:r>
    <w:r w:rsidRPr="00A1611B">
      <w:fldChar w:fldCharType="begin"/>
    </w:r>
    <w:r w:rsidRPr="00A1611B">
      <w:instrText xml:space="preserve"> NUMPAGES  </w:instrText>
    </w:r>
    <w:r w:rsidRPr="00A1611B">
      <w:fldChar w:fldCharType="separate"/>
    </w:r>
    <w:r w:rsidRPr="00A1611B">
      <w:t>1</w:t>
    </w:r>
    <w:r w:rsidRPr="00A1611B">
      <w:fldChar w:fldCharType="end"/>
    </w:r>
  </w:p>
  <w:p w14:paraId="533AF586" w14:textId="77777777" w:rsidR="00A1611B" w:rsidRPr="00A1611B" w:rsidRDefault="00A1611B" w:rsidP="00A1611B">
    <w:pPr>
      <w:pStyle w:val="Fusszeile"/>
    </w:pPr>
  </w:p>
  <w:p w14:paraId="17E9E5C8" w14:textId="77777777" w:rsidR="00A1611B" w:rsidRDefault="00C82731" w:rsidP="00A1611B">
    <w:pPr>
      <w:spacing w:after="0" w:line="240" w:lineRule="auto"/>
      <w:rPr>
        <w:noProof/>
        <w:sz w:val="14"/>
        <w:szCs w:val="14"/>
      </w:rPr>
    </w:pPr>
    <w:r w:rsidRPr="00A1611B">
      <w:rPr>
        <w:b/>
        <w:noProof/>
        <w:sz w:val="14"/>
        <w:szCs w:val="14"/>
      </w:rPr>
      <w:t>ViscoTec</w:t>
    </w:r>
    <w:r w:rsidRPr="00A1611B">
      <w:rPr>
        <w:noProof/>
        <w:sz w:val="14"/>
        <w:szCs w:val="14"/>
      </w:rPr>
      <w:tab/>
    </w:r>
    <w:r w:rsidR="00A1611B">
      <w:rPr>
        <w:noProof/>
        <w:sz w:val="14"/>
        <w:szCs w:val="14"/>
      </w:rPr>
      <w:tab/>
    </w:r>
    <w:r w:rsidR="00A1611B">
      <w:rPr>
        <w:noProof/>
        <w:sz w:val="14"/>
        <w:szCs w:val="14"/>
      </w:rPr>
      <w:tab/>
    </w:r>
    <w:r w:rsidR="00A1611B">
      <w:rPr>
        <w:noProof/>
        <w:sz w:val="14"/>
        <w:szCs w:val="14"/>
      </w:rPr>
      <w:tab/>
    </w:r>
    <w:r w:rsidRPr="00A1611B">
      <w:rPr>
        <w:noProof/>
        <w:sz w:val="14"/>
        <w:szCs w:val="14"/>
      </w:rPr>
      <w:t>Amperstraße 13</w:t>
    </w:r>
    <w:r w:rsidRPr="00A1611B">
      <w:rPr>
        <w:noProof/>
        <w:color w:val="7F7F7F"/>
        <w:sz w:val="14"/>
        <w:szCs w:val="14"/>
      </w:rPr>
      <w:tab/>
    </w:r>
    <w:r w:rsidR="00A1611B">
      <w:rPr>
        <w:noProof/>
        <w:color w:val="7F7F7F"/>
        <w:sz w:val="14"/>
        <w:szCs w:val="14"/>
      </w:rPr>
      <w:tab/>
    </w:r>
    <w:r w:rsidR="00A1611B">
      <w:rPr>
        <w:noProof/>
        <w:color w:val="7F7F7F"/>
        <w:sz w:val="14"/>
        <w:szCs w:val="14"/>
      </w:rPr>
      <w:tab/>
    </w:r>
    <w:r w:rsidRPr="00A1611B">
      <w:rPr>
        <w:b/>
        <w:noProof/>
        <w:color w:val="00B0F0"/>
        <w:sz w:val="14"/>
        <w:szCs w:val="14"/>
      </w:rPr>
      <w:t>T</w:t>
    </w:r>
    <w:r w:rsidRPr="00A1611B">
      <w:rPr>
        <w:noProof/>
        <w:color w:val="7F7F7F"/>
        <w:sz w:val="14"/>
        <w:szCs w:val="14"/>
      </w:rPr>
      <w:t xml:space="preserve">  </w:t>
    </w:r>
    <w:r w:rsidRPr="00A1611B">
      <w:rPr>
        <w:noProof/>
        <w:sz w:val="14"/>
        <w:szCs w:val="14"/>
      </w:rPr>
      <w:t>+49 8631 9274-0</w:t>
    </w:r>
    <w:r w:rsidRPr="00A1611B">
      <w:rPr>
        <w:noProof/>
        <w:color w:val="7F7F7F"/>
        <w:sz w:val="14"/>
        <w:szCs w:val="14"/>
      </w:rPr>
      <w:tab/>
    </w:r>
    <w:r w:rsidR="00A1611B">
      <w:rPr>
        <w:noProof/>
        <w:color w:val="7F7F7F"/>
        <w:sz w:val="14"/>
        <w:szCs w:val="14"/>
      </w:rPr>
      <w:tab/>
    </w:r>
    <w:r w:rsidR="00A1611B">
      <w:rPr>
        <w:noProof/>
        <w:color w:val="7F7F7F"/>
        <w:sz w:val="14"/>
        <w:szCs w:val="14"/>
      </w:rPr>
      <w:tab/>
    </w:r>
    <w:r w:rsidRPr="00A1611B">
      <w:rPr>
        <w:b/>
        <w:noProof/>
        <w:color w:val="00B0F0"/>
        <w:sz w:val="14"/>
        <w:szCs w:val="14"/>
      </w:rPr>
      <w:t>W</w:t>
    </w:r>
    <w:r w:rsidRPr="00A1611B">
      <w:rPr>
        <w:noProof/>
        <w:color w:val="7F7F7F"/>
        <w:sz w:val="14"/>
        <w:szCs w:val="14"/>
      </w:rPr>
      <w:t xml:space="preserve">  </w:t>
    </w:r>
    <w:r w:rsidRPr="00A1611B">
      <w:rPr>
        <w:noProof/>
        <w:sz w:val="14"/>
        <w:szCs w:val="14"/>
      </w:rPr>
      <w:t xml:space="preserve">www.viscotec.de </w:t>
    </w:r>
  </w:p>
  <w:p w14:paraId="0320E3CE" w14:textId="77777777" w:rsidR="006B78C4" w:rsidRPr="00A1611B" w:rsidRDefault="00C82731" w:rsidP="00A1611B">
    <w:pPr>
      <w:spacing w:after="0" w:line="240" w:lineRule="auto"/>
      <w:rPr>
        <w:sz w:val="14"/>
        <w:szCs w:val="14"/>
      </w:rPr>
    </w:pPr>
    <w:r w:rsidRPr="00A1611B">
      <w:rPr>
        <w:b/>
        <w:noProof/>
        <w:sz w:val="14"/>
        <w:szCs w:val="14"/>
      </w:rPr>
      <w:t>Pumpen- u. Dosiertechnik GmbH</w:t>
    </w:r>
    <w:r w:rsidRPr="00A1611B">
      <w:rPr>
        <w:noProof/>
        <w:sz w:val="14"/>
        <w:szCs w:val="14"/>
      </w:rPr>
      <w:tab/>
      <w:t>D-84513 Töging a. Inn</w:t>
    </w:r>
    <w:r w:rsidR="00A1611B">
      <w:rPr>
        <w:noProof/>
        <w:sz w:val="14"/>
        <w:szCs w:val="14"/>
      </w:rPr>
      <w:tab/>
    </w:r>
    <w:r w:rsidR="00A1611B">
      <w:rPr>
        <w:noProof/>
        <w:sz w:val="14"/>
        <w:szCs w:val="14"/>
      </w:rPr>
      <w:tab/>
    </w:r>
    <w:r w:rsidRPr="00A1611B">
      <w:rPr>
        <w:noProof/>
        <w:color w:val="7F7F7F"/>
        <w:sz w:val="14"/>
        <w:szCs w:val="14"/>
      </w:rPr>
      <w:tab/>
    </w:r>
    <w:r w:rsidRPr="00A1611B">
      <w:rPr>
        <w:b/>
        <w:noProof/>
        <w:color w:val="00B0F0"/>
        <w:sz w:val="14"/>
        <w:szCs w:val="14"/>
      </w:rPr>
      <w:t>F</w:t>
    </w:r>
    <w:r w:rsidRPr="00A1611B">
      <w:rPr>
        <w:noProof/>
        <w:color w:val="7F7F7F"/>
        <w:sz w:val="14"/>
        <w:szCs w:val="14"/>
      </w:rPr>
      <w:t xml:space="preserve">  </w:t>
    </w:r>
    <w:r w:rsidRPr="00A1611B">
      <w:rPr>
        <w:noProof/>
        <w:sz w:val="14"/>
        <w:szCs w:val="14"/>
      </w:rPr>
      <w:t>+49 8631 9274-300</w:t>
    </w:r>
    <w:r w:rsidR="00A1611B">
      <w:rPr>
        <w:noProof/>
        <w:sz w:val="14"/>
        <w:szCs w:val="14"/>
      </w:rPr>
      <w:tab/>
    </w:r>
    <w:r w:rsidR="00A1611B">
      <w:rPr>
        <w:noProof/>
        <w:sz w:val="14"/>
        <w:szCs w:val="14"/>
      </w:rPr>
      <w:tab/>
    </w:r>
    <w:r w:rsidRPr="00A1611B">
      <w:rPr>
        <w:noProof/>
        <w:color w:val="7F7F7F"/>
        <w:sz w:val="14"/>
        <w:szCs w:val="14"/>
      </w:rPr>
      <w:tab/>
    </w:r>
    <w:r w:rsidRPr="00A1611B">
      <w:rPr>
        <w:b/>
        <w:noProof/>
        <w:color w:val="00B0F0"/>
        <w:sz w:val="14"/>
        <w:szCs w:val="14"/>
      </w:rPr>
      <w:t>E</w:t>
    </w:r>
    <w:r w:rsidRPr="00A1611B">
      <w:rPr>
        <w:noProof/>
        <w:color w:val="7F7F7F"/>
        <w:sz w:val="14"/>
        <w:szCs w:val="14"/>
      </w:rPr>
      <w:t xml:space="preserve">  </w:t>
    </w:r>
    <w:r w:rsidRPr="00A1611B">
      <w:rPr>
        <w:noProof/>
        <w:sz w:val="14"/>
        <w:szCs w:val="14"/>
      </w:rPr>
      <w:t>mail@viscotec.de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62BCED9" w14:textId="77777777" w:rsidR="00DF58EC" w:rsidRDefault="00DF58EC" w:rsidP="00A1611B">
      <w:r>
        <w:separator/>
      </w:r>
    </w:p>
  </w:footnote>
  <w:footnote w:type="continuationSeparator" w:id="0">
    <w:p w14:paraId="34DD4104" w14:textId="77777777" w:rsidR="00DF58EC" w:rsidRDefault="00DF58EC" w:rsidP="00A1611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351314" w14:textId="77777777" w:rsidR="006B78C4" w:rsidRDefault="006B78C4" w:rsidP="00A1611B">
    <w:pPr>
      <w:pStyle w:val="Kopfzeile"/>
    </w:pPr>
    <w:r>
      <w:rPr>
        <w:noProof/>
        <w:lang w:eastAsia="de-DE"/>
      </w:rPr>
      <w:drawing>
        <wp:anchor distT="0" distB="0" distL="114300" distR="114300" simplePos="0" relativeHeight="251658240" behindDoc="1" locked="0" layoutInCell="1" allowOverlap="1" wp14:anchorId="13221651" wp14:editId="1DBEDD98">
          <wp:simplePos x="0" y="0"/>
          <wp:positionH relativeFrom="column">
            <wp:posOffset>4566285</wp:posOffset>
          </wp:positionH>
          <wp:positionV relativeFrom="paragraph">
            <wp:posOffset>-21589</wp:posOffset>
          </wp:positionV>
          <wp:extent cx="1863856" cy="600934"/>
          <wp:effectExtent l="0" t="0" r="3175" b="8890"/>
          <wp:wrapNone/>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reeflow_blau_RGB.jpg"/>
                  <pic:cNvPicPr/>
                </pic:nvPicPr>
                <pic:blipFill>
                  <a:blip r:embed="rId1">
                    <a:extLst>
                      <a:ext uri="{28A0092B-C50C-407E-A947-70E740481C1C}">
                        <a14:useLocalDpi xmlns:a14="http://schemas.microsoft.com/office/drawing/2010/main" val="0"/>
                      </a:ext>
                    </a:extLst>
                  </a:blip>
                  <a:stretch>
                    <a:fillRect/>
                  </a:stretch>
                </pic:blipFill>
                <pic:spPr>
                  <a:xfrm>
                    <a:off x="0" y="0"/>
                    <a:ext cx="1885721" cy="607984"/>
                  </a:xfrm>
                  <a:prstGeom prst="rect">
                    <a:avLst/>
                  </a:prstGeom>
                </pic:spPr>
              </pic:pic>
            </a:graphicData>
          </a:graphic>
          <wp14:sizeRelH relativeFrom="margin">
            <wp14:pctWidth>0</wp14:pctWidth>
          </wp14:sizeRelH>
          <wp14:sizeRelV relativeFrom="margin">
            <wp14:pctHeight>0</wp14:pctHeight>
          </wp14:sizeRelV>
        </wp:anchor>
      </w:drawing>
    </w:r>
    <w:r>
      <w:tab/>
    </w:r>
  </w:p>
  <w:p w14:paraId="4329C427" w14:textId="77777777" w:rsidR="006B78C4" w:rsidRDefault="006B78C4" w:rsidP="00A1611B">
    <w:pPr>
      <w:pStyle w:val="Kopfzeile"/>
    </w:pPr>
  </w:p>
  <w:p w14:paraId="3456D67F" w14:textId="77777777" w:rsidR="006B78C4" w:rsidRDefault="006B78C4" w:rsidP="00A1611B">
    <w:pPr>
      <w:pStyle w:val="Kopfzeile"/>
    </w:pPr>
  </w:p>
  <w:p w14:paraId="026FA72C" w14:textId="77777777" w:rsidR="006B78C4" w:rsidRDefault="006B78C4" w:rsidP="00A1611B">
    <w:pPr>
      <w:pStyle w:val="Kopfzeile"/>
    </w:pPr>
  </w:p>
  <w:p w14:paraId="106CFF15" w14:textId="77777777" w:rsidR="006B78C4" w:rsidRDefault="006B78C4" w:rsidP="00A1611B">
    <w:pPr>
      <w:pStyle w:val="Kopfzeile"/>
    </w:pPr>
  </w:p>
  <w:p w14:paraId="40826FAB" w14:textId="77777777" w:rsidR="006B78C4" w:rsidRPr="00BD6574" w:rsidRDefault="006B78C4" w:rsidP="00A1611B">
    <w:pPr>
      <w:pStyle w:val="KopfzeileHeadline"/>
    </w:pPr>
    <w:r w:rsidRPr="00BD6574">
      <w:t>PRESSEMITTEILUNG</w:t>
    </w:r>
  </w:p>
  <w:p w14:paraId="6702D5F3" w14:textId="77777777" w:rsidR="006B78C4" w:rsidRDefault="006B78C4" w:rsidP="00A1611B">
    <w:pPr>
      <w:pStyle w:val="Kopfzeile"/>
    </w:pPr>
  </w:p>
  <w:p w14:paraId="72D6BB84" w14:textId="77777777" w:rsidR="006B78C4" w:rsidRDefault="006B78C4" w:rsidP="00A1611B">
    <w:pPr>
      <w:pStyle w:val="Kopfzeile"/>
    </w:pPr>
  </w:p>
  <w:p w14:paraId="32E4BAE7" w14:textId="77777777" w:rsidR="006B78C4" w:rsidRDefault="006B78C4" w:rsidP="00A1611B">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C4363A"/>
    <w:multiLevelType w:val="hybridMultilevel"/>
    <w:tmpl w:val="05B8DCD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8065BA7"/>
    <w:multiLevelType w:val="hybridMultilevel"/>
    <w:tmpl w:val="5FAA971A"/>
    <w:lvl w:ilvl="0" w:tplc="5A1C3736">
      <w:start w:val="1"/>
      <w:numFmt w:val="bullet"/>
      <w:pStyle w:val="Aufzhlung"/>
      <w:lvlText w:val="▪"/>
      <w:lvlJc w:val="left"/>
      <w:pPr>
        <w:ind w:left="360" w:hanging="360"/>
      </w:pPr>
      <w:rPr>
        <w:rFonts w:ascii="Arial" w:hAnsi="Arial" w:cs="Times New Roman" w:hint="default"/>
        <w:color w:val="009DE0"/>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2" w15:restartNumberingAfterBreak="0">
    <w:nsid w:val="2A292860"/>
    <w:multiLevelType w:val="hybridMultilevel"/>
    <w:tmpl w:val="62ACE8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4F17729F"/>
    <w:multiLevelType w:val="multilevel"/>
    <w:tmpl w:val="154C887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num w:numId="1">
    <w:abstractNumId w:val="3"/>
  </w:num>
  <w:num w:numId="2">
    <w:abstractNumId w:val="1"/>
  </w:num>
  <w:num w:numId="3">
    <w:abstractNumId w:val="2"/>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attachedTemplate r:id="rId1"/>
  <w:defaultTabStop w:val="708"/>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F58EC"/>
    <w:rsid w:val="0001204C"/>
    <w:rsid w:val="00027417"/>
    <w:rsid w:val="00051241"/>
    <w:rsid w:val="0007129F"/>
    <w:rsid w:val="000B283B"/>
    <w:rsid w:val="000B44E6"/>
    <w:rsid w:val="000D215E"/>
    <w:rsid w:val="000D7869"/>
    <w:rsid w:val="000F3990"/>
    <w:rsid w:val="00100CE6"/>
    <w:rsid w:val="00123CB3"/>
    <w:rsid w:val="00163890"/>
    <w:rsid w:val="00165813"/>
    <w:rsid w:val="0019178B"/>
    <w:rsid w:val="00193EE2"/>
    <w:rsid w:val="001A7BC2"/>
    <w:rsid w:val="001B67CB"/>
    <w:rsid w:val="00207D48"/>
    <w:rsid w:val="00213097"/>
    <w:rsid w:val="00214BE3"/>
    <w:rsid w:val="00216DE4"/>
    <w:rsid w:val="00254613"/>
    <w:rsid w:val="0026635F"/>
    <w:rsid w:val="002B4444"/>
    <w:rsid w:val="002C1B58"/>
    <w:rsid w:val="00304C95"/>
    <w:rsid w:val="00346F0D"/>
    <w:rsid w:val="003857C3"/>
    <w:rsid w:val="003A23BF"/>
    <w:rsid w:val="003F684A"/>
    <w:rsid w:val="00440F2B"/>
    <w:rsid w:val="004779ED"/>
    <w:rsid w:val="004B6726"/>
    <w:rsid w:val="004C6D87"/>
    <w:rsid w:val="004F0705"/>
    <w:rsid w:val="00502B11"/>
    <w:rsid w:val="0050565F"/>
    <w:rsid w:val="00556DEF"/>
    <w:rsid w:val="005814C0"/>
    <w:rsid w:val="00592CA1"/>
    <w:rsid w:val="00594563"/>
    <w:rsid w:val="00595AA1"/>
    <w:rsid w:val="005A2CAA"/>
    <w:rsid w:val="00610C87"/>
    <w:rsid w:val="0065233E"/>
    <w:rsid w:val="00693441"/>
    <w:rsid w:val="006B78C4"/>
    <w:rsid w:val="006C6AE2"/>
    <w:rsid w:val="006D599C"/>
    <w:rsid w:val="006E2BC6"/>
    <w:rsid w:val="0074252A"/>
    <w:rsid w:val="00756476"/>
    <w:rsid w:val="00782076"/>
    <w:rsid w:val="00782414"/>
    <w:rsid w:val="0079149C"/>
    <w:rsid w:val="00791C50"/>
    <w:rsid w:val="007C6E88"/>
    <w:rsid w:val="007E6CA0"/>
    <w:rsid w:val="00817E62"/>
    <w:rsid w:val="0084280D"/>
    <w:rsid w:val="008473DF"/>
    <w:rsid w:val="0087508C"/>
    <w:rsid w:val="008B0A02"/>
    <w:rsid w:val="008F388C"/>
    <w:rsid w:val="009114DD"/>
    <w:rsid w:val="00974CD8"/>
    <w:rsid w:val="00992BE1"/>
    <w:rsid w:val="009A6CE5"/>
    <w:rsid w:val="009D0A72"/>
    <w:rsid w:val="009E5FF1"/>
    <w:rsid w:val="00A02963"/>
    <w:rsid w:val="00A1611B"/>
    <w:rsid w:val="00A23D8E"/>
    <w:rsid w:val="00A45928"/>
    <w:rsid w:val="00A5069B"/>
    <w:rsid w:val="00AC080F"/>
    <w:rsid w:val="00B47009"/>
    <w:rsid w:val="00B60D2C"/>
    <w:rsid w:val="00B70363"/>
    <w:rsid w:val="00B915A6"/>
    <w:rsid w:val="00B9293E"/>
    <w:rsid w:val="00BD097C"/>
    <w:rsid w:val="00BD6574"/>
    <w:rsid w:val="00BE5D7F"/>
    <w:rsid w:val="00C135DE"/>
    <w:rsid w:val="00C82731"/>
    <w:rsid w:val="00C83E1A"/>
    <w:rsid w:val="00C93794"/>
    <w:rsid w:val="00CD306B"/>
    <w:rsid w:val="00CE73F6"/>
    <w:rsid w:val="00CF08AA"/>
    <w:rsid w:val="00D130D4"/>
    <w:rsid w:val="00D505E0"/>
    <w:rsid w:val="00D520FF"/>
    <w:rsid w:val="00D538F9"/>
    <w:rsid w:val="00D56D5D"/>
    <w:rsid w:val="00D844A5"/>
    <w:rsid w:val="00D87711"/>
    <w:rsid w:val="00D973AA"/>
    <w:rsid w:val="00DA17AC"/>
    <w:rsid w:val="00DB6A31"/>
    <w:rsid w:val="00DF58EC"/>
    <w:rsid w:val="00DF6847"/>
    <w:rsid w:val="00E12E7B"/>
    <w:rsid w:val="00E43CA2"/>
    <w:rsid w:val="00E879F8"/>
    <w:rsid w:val="00EB69BA"/>
    <w:rsid w:val="00EC704D"/>
    <w:rsid w:val="00ED3E57"/>
    <w:rsid w:val="00EF7AD4"/>
    <w:rsid w:val="00F131E0"/>
    <w:rsid w:val="00F376E3"/>
    <w:rsid w:val="00FA2E5D"/>
    <w:rsid w:val="00FC0EA0"/>
    <w:rsid w:val="00FF509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6A0AA717"/>
  <w15:docId w15:val="{E5DBFC47-97CF-4BCB-9AE0-EE421F0661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4B6726"/>
    <w:pPr>
      <w:jc w:val="both"/>
    </w:pPr>
    <w:rPr>
      <w:rFonts w:ascii="Arial" w:hAnsi="Arial" w:cs="Arial"/>
    </w:rPr>
  </w:style>
  <w:style w:type="paragraph" w:styleId="berschrift1">
    <w:name w:val="heading 1"/>
    <w:basedOn w:val="Standard"/>
    <w:next w:val="Standard"/>
    <w:link w:val="berschrift1Zchn"/>
    <w:uiPriority w:val="9"/>
    <w:qFormat/>
    <w:rsid w:val="004B6726"/>
    <w:pPr>
      <w:spacing w:after="0" w:line="360" w:lineRule="auto"/>
      <w:ind w:right="1418"/>
      <w:outlineLvl w:val="0"/>
    </w:pPr>
    <w:rPr>
      <w:b/>
      <w:sz w:val="28"/>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6E2BC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E2BC6"/>
    <w:rPr>
      <w:rFonts w:ascii="Tahoma" w:hAnsi="Tahoma" w:cs="Tahoma"/>
      <w:sz w:val="16"/>
      <w:szCs w:val="16"/>
    </w:rPr>
  </w:style>
  <w:style w:type="character" w:styleId="Hyperlink">
    <w:name w:val="Hyperlink"/>
    <w:basedOn w:val="Absatz-Standardschriftart"/>
    <w:uiPriority w:val="99"/>
    <w:unhideWhenUsed/>
    <w:rsid w:val="00502B11"/>
    <w:rPr>
      <w:color w:val="009DE0" w:themeColor="hyperlink"/>
      <w:u w:val="single"/>
    </w:rPr>
  </w:style>
  <w:style w:type="paragraph" w:styleId="Kopfzeile">
    <w:name w:val="header"/>
    <w:basedOn w:val="Standard"/>
    <w:link w:val="KopfzeileZchn"/>
    <w:uiPriority w:val="99"/>
    <w:unhideWhenUsed/>
    <w:rsid w:val="006B78C4"/>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6B78C4"/>
  </w:style>
  <w:style w:type="paragraph" w:styleId="Fuzeile">
    <w:name w:val="footer"/>
    <w:basedOn w:val="Standard"/>
    <w:link w:val="FuzeileZchn"/>
    <w:uiPriority w:val="99"/>
    <w:unhideWhenUsed/>
    <w:rsid w:val="006B78C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6B78C4"/>
  </w:style>
  <w:style w:type="paragraph" w:styleId="StandardWeb">
    <w:name w:val="Normal (Web)"/>
    <w:basedOn w:val="Standard"/>
    <w:link w:val="StandardWebZchn"/>
    <w:uiPriority w:val="99"/>
    <w:rsid w:val="00974CD8"/>
    <w:pPr>
      <w:spacing w:before="120" w:after="120" w:line="264" w:lineRule="auto"/>
    </w:pPr>
    <w:rPr>
      <w:rFonts w:eastAsia="Times New Roman" w:cs="Times New Roman"/>
      <w:lang w:eastAsia="de-DE"/>
    </w:rPr>
  </w:style>
  <w:style w:type="character" w:customStyle="1" w:styleId="berschrift1Zchn">
    <w:name w:val="Überschrift 1 Zchn"/>
    <w:basedOn w:val="Absatz-Standardschriftart"/>
    <w:link w:val="berschrift1"/>
    <w:uiPriority w:val="9"/>
    <w:rsid w:val="004B6726"/>
    <w:rPr>
      <w:rFonts w:ascii="Arial" w:hAnsi="Arial" w:cs="Arial"/>
      <w:b/>
      <w:sz w:val="28"/>
      <w:szCs w:val="28"/>
    </w:rPr>
  </w:style>
  <w:style w:type="paragraph" w:styleId="Untertitel">
    <w:name w:val="Subtitle"/>
    <w:basedOn w:val="Standard"/>
    <w:next w:val="Standard"/>
    <w:link w:val="UntertitelZchn"/>
    <w:uiPriority w:val="11"/>
    <w:qFormat/>
    <w:rsid w:val="004B6726"/>
    <w:pPr>
      <w:spacing w:after="0" w:line="360" w:lineRule="auto"/>
      <w:ind w:right="1418"/>
    </w:pPr>
    <w:rPr>
      <w:b/>
    </w:rPr>
  </w:style>
  <w:style w:type="character" w:customStyle="1" w:styleId="UntertitelZchn">
    <w:name w:val="Untertitel Zchn"/>
    <w:basedOn w:val="Absatz-Standardschriftart"/>
    <w:link w:val="Untertitel"/>
    <w:uiPriority w:val="11"/>
    <w:rsid w:val="004B6726"/>
    <w:rPr>
      <w:rFonts w:ascii="Arial" w:hAnsi="Arial" w:cs="Arial"/>
      <w:b/>
    </w:rPr>
  </w:style>
  <w:style w:type="paragraph" w:customStyle="1" w:styleId="Bildunterschrift">
    <w:name w:val="Bildunterschrift"/>
    <w:basedOn w:val="StandardWeb"/>
    <w:link w:val="BildunterschriftZchn"/>
    <w:qFormat/>
    <w:rsid w:val="004B6726"/>
    <w:pPr>
      <w:spacing w:line="360" w:lineRule="auto"/>
      <w:ind w:right="1273"/>
    </w:pPr>
    <w:rPr>
      <w:rFonts w:cs="Arial"/>
      <w:i/>
      <w:sz w:val="18"/>
      <w:szCs w:val="18"/>
    </w:rPr>
  </w:style>
  <w:style w:type="paragraph" w:customStyle="1" w:styleId="Presse-Fliesstext">
    <w:name w:val="Presse-Fliesstext"/>
    <w:basedOn w:val="Standard"/>
    <w:link w:val="Presse-FliesstextZchn"/>
    <w:qFormat/>
    <w:rsid w:val="004B6726"/>
    <w:pPr>
      <w:spacing w:after="0" w:line="360" w:lineRule="auto"/>
      <w:ind w:right="1418"/>
    </w:pPr>
  </w:style>
  <w:style w:type="character" w:customStyle="1" w:styleId="StandardWebZchn">
    <w:name w:val="Standard (Web) Zchn"/>
    <w:basedOn w:val="Absatz-Standardschriftart"/>
    <w:link w:val="StandardWeb"/>
    <w:uiPriority w:val="99"/>
    <w:rsid w:val="00A1611B"/>
    <w:rPr>
      <w:rFonts w:ascii="Arial" w:eastAsia="Times New Roman" w:hAnsi="Arial" w:cs="Times New Roman"/>
      <w:lang w:eastAsia="de-DE"/>
    </w:rPr>
  </w:style>
  <w:style w:type="character" w:customStyle="1" w:styleId="BildunterschriftZchn">
    <w:name w:val="Bildunterschrift Zchn"/>
    <w:basedOn w:val="StandardWebZchn"/>
    <w:link w:val="Bildunterschrift"/>
    <w:rsid w:val="004B6726"/>
    <w:rPr>
      <w:rFonts w:ascii="Arial" w:eastAsia="Times New Roman" w:hAnsi="Arial" w:cs="Arial"/>
      <w:i/>
      <w:sz w:val="18"/>
      <w:szCs w:val="18"/>
      <w:lang w:eastAsia="de-DE"/>
    </w:rPr>
  </w:style>
  <w:style w:type="paragraph" w:customStyle="1" w:styleId="Fusszeile">
    <w:name w:val="Fusszeile"/>
    <w:basedOn w:val="Standard"/>
    <w:link w:val="FusszeileZchn"/>
    <w:qFormat/>
    <w:rsid w:val="004B6726"/>
    <w:pPr>
      <w:tabs>
        <w:tab w:val="left" w:pos="450"/>
        <w:tab w:val="left" w:pos="3261"/>
        <w:tab w:val="left" w:pos="5954"/>
        <w:tab w:val="left" w:pos="8789"/>
      </w:tabs>
      <w:spacing w:after="0" w:line="240" w:lineRule="auto"/>
    </w:pPr>
    <w:rPr>
      <w:noProof/>
      <w:sz w:val="14"/>
      <w:szCs w:val="14"/>
    </w:rPr>
  </w:style>
  <w:style w:type="character" w:customStyle="1" w:styleId="Presse-FliesstextZchn">
    <w:name w:val="Presse-Fliesstext Zchn"/>
    <w:basedOn w:val="Absatz-Standardschriftart"/>
    <w:link w:val="Presse-Fliesstext"/>
    <w:rsid w:val="004B6726"/>
    <w:rPr>
      <w:rFonts w:ascii="Arial" w:hAnsi="Arial" w:cs="Arial"/>
    </w:rPr>
  </w:style>
  <w:style w:type="character" w:customStyle="1" w:styleId="FusszeileZchn">
    <w:name w:val="Fusszeile Zchn"/>
    <w:basedOn w:val="Absatz-Standardschriftart"/>
    <w:link w:val="Fusszeile"/>
    <w:rsid w:val="004B6726"/>
    <w:rPr>
      <w:rFonts w:ascii="Arial" w:hAnsi="Arial" w:cs="Arial"/>
      <w:noProof/>
      <w:sz w:val="14"/>
      <w:szCs w:val="14"/>
    </w:rPr>
  </w:style>
  <w:style w:type="paragraph" w:customStyle="1" w:styleId="KopfzeileHeadline">
    <w:name w:val="Kopfzeile Headline"/>
    <w:basedOn w:val="Kopfzeile"/>
    <w:link w:val="KopfzeileHeadlineZchn"/>
    <w:qFormat/>
    <w:rsid w:val="004B6726"/>
    <w:pPr>
      <w:tabs>
        <w:tab w:val="clear" w:pos="4536"/>
        <w:tab w:val="clear" w:pos="9072"/>
        <w:tab w:val="left" w:pos="975"/>
      </w:tabs>
    </w:pPr>
    <w:rPr>
      <w:b/>
      <w:color w:val="009DE0"/>
      <w:sz w:val="32"/>
      <w:szCs w:val="32"/>
    </w:rPr>
  </w:style>
  <w:style w:type="character" w:customStyle="1" w:styleId="KopfzeileHeadlineZchn">
    <w:name w:val="Kopfzeile Headline Zchn"/>
    <w:basedOn w:val="KopfzeileZchn"/>
    <w:link w:val="KopfzeileHeadline"/>
    <w:rsid w:val="004B6726"/>
    <w:rPr>
      <w:rFonts w:ascii="Arial" w:hAnsi="Arial" w:cs="Arial"/>
      <w:b/>
      <w:color w:val="009DE0"/>
      <w:sz w:val="32"/>
      <w:szCs w:val="32"/>
    </w:rPr>
  </w:style>
  <w:style w:type="character" w:customStyle="1" w:styleId="Headline1Zchn">
    <w:name w:val="Headline 1 Zchn"/>
    <w:basedOn w:val="Absatz-Standardschriftart"/>
    <w:link w:val="Headline1"/>
    <w:locked/>
    <w:rsid w:val="00D973AA"/>
    <w:rPr>
      <w:rFonts w:ascii="Arial" w:hAnsi="Arial" w:cs="Arial"/>
      <w:b/>
      <w:bCs/>
      <w:kern w:val="32"/>
      <w:sz w:val="32"/>
      <w:szCs w:val="32"/>
    </w:rPr>
  </w:style>
  <w:style w:type="paragraph" w:customStyle="1" w:styleId="Headline1">
    <w:name w:val="Headline 1"/>
    <w:basedOn w:val="berschrift1"/>
    <w:link w:val="Headline1Zchn"/>
    <w:qFormat/>
    <w:rsid w:val="00D973AA"/>
    <w:pPr>
      <w:keepNext/>
      <w:spacing w:before="240" w:after="60" w:line="240" w:lineRule="auto"/>
      <w:ind w:right="0"/>
      <w:jc w:val="left"/>
    </w:pPr>
    <w:rPr>
      <w:bCs/>
      <w:kern w:val="32"/>
      <w:sz w:val="32"/>
      <w:szCs w:val="32"/>
    </w:rPr>
  </w:style>
  <w:style w:type="character" w:customStyle="1" w:styleId="AufzhlungZchn">
    <w:name w:val="Aufzählung Zchn"/>
    <w:basedOn w:val="Absatz-Standardschriftart"/>
    <w:link w:val="Aufzhlung"/>
    <w:locked/>
    <w:rsid w:val="00D973AA"/>
    <w:rPr>
      <w:rFonts w:ascii="Arial" w:hAnsi="Arial" w:cs="Arial"/>
    </w:rPr>
  </w:style>
  <w:style w:type="paragraph" w:customStyle="1" w:styleId="Aufzhlung">
    <w:name w:val="Aufzählung"/>
    <w:basedOn w:val="Listenabsatz"/>
    <w:link w:val="AufzhlungZchn"/>
    <w:qFormat/>
    <w:rsid w:val="00D973AA"/>
    <w:pPr>
      <w:numPr>
        <w:numId w:val="2"/>
      </w:numPr>
      <w:spacing w:after="0" w:line="360" w:lineRule="auto"/>
      <w:jc w:val="left"/>
    </w:pPr>
  </w:style>
  <w:style w:type="paragraph" w:styleId="Listenabsatz">
    <w:name w:val="List Paragraph"/>
    <w:basedOn w:val="Standard"/>
    <w:uiPriority w:val="34"/>
    <w:rsid w:val="00D973AA"/>
    <w:pPr>
      <w:ind w:left="720"/>
      <w:contextualSpacing/>
    </w:pPr>
  </w:style>
  <w:style w:type="character" w:styleId="NichtaufgelsteErwhnung">
    <w:name w:val="Unresolved Mention"/>
    <w:basedOn w:val="Absatz-Standardschriftart"/>
    <w:uiPriority w:val="99"/>
    <w:semiHidden/>
    <w:unhideWhenUsed/>
    <w:rsid w:val="00FC0EA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79807724">
      <w:bodyDiv w:val="1"/>
      <w:marLeft w:val="0"/>
      <w:marRight w:val="0"/>
      <w:marTop w:val="0"/>
      <w:marBottom w:val="0"/>
      <w:divBdr>
        <w:top w:val="none" w:sz="0" w:space="0" w:color="auto"/>
        <w:left w:val="none" w:sz="0" w:space="0" w:color="auto"/>
        <w:bottom w:val="none" w:sz="0" w:space="0" w:color="auto"/>
        <w:right w:val="none" w:sz="0" w:space="0" w:color="auto"/>
      </w:divBdr>
    </w:div>
    <w:div w:id="792407701">
      <w:bodyDiv w:val="1"/>
      <w:marLeft w:val="0"/>
      <w:marRight w:val="0"/>
      <w:marTop w:val="0"/>
      <w:marBottom w:val="0"/>
      <w:divBdr>
        <w:top w:val="none" w:sz="0" w:space="0" w:color="auto"/>
        <w:left w:val="none" w:sz="0" w:space="0" w:color="auto"/>
        <w:bottom w:val="none" w:sz="0" w:space="0" w:color="auto"/>
        <w:right w:val="none" w:sz="0" w:space="0" w:color="auto"/>
      </w:divBdr>
    </w:div>
    <w:div w:id="901403073">
      <w:bodyDiv w:val="1"/>
      <w:marLeft w:val="0"/>
      <w:marRight w:val="0"/>
      <w:marTop w:val="0"/>
      <w:marBottom w:val="0"/>
      <w:divBdr>
        <w:top w:val="none" w:sz="0" w:space="0" w:color="auto"/>
        <w:left w:val="none" w:sz="0" w:space="0" w:color="auto"/>
        <w:bottom w:val="none" w:sz="0" w:space="0" w:color="auto"/>
        <w:right w:val="none" w:sz="0" w:space="0" w:color="auto"/>
      </w:divBdr>
      <w:divsChild>
        <w:div w:id="1896231488">
          <w:marLeft w:val="0"/>
          <w:marRight w:val="0"/>
          <w:marTop w:val="0"/>
          <w:marBottom w:val="0"/>
          <w:divBdr>
            <w:top w:val="none" w:sz="0" w:space="0" w:color="auto"/>
            <w:left w:val="none" w:sz="0" w:space="0" w:color="auto"/>
            <w:bottom w:val="none" w:sz="0" w:space="0" w:color="auto"/>
            <w:right w:val="none" w:sz="0" w:space="0" w:color="auto"/>
          </w:divBdr>
        </w:div>
        <w:div w:id="1543397297">
          <w:marLeft w:val="0"/>
          <w:marRight w:val="0"/>
          <w:marTop w:val="0"/>
          <w:marBottom w:val="0"/>
          <w:divBdr>
            <w:top w:val="none" w:sz="0" w:space="0" w:color="auto"/>
            <w:left w:val="none" w:sz="0" w:space="0" w:color="auto"/>
            <w:bottom w:val="none" w:sz="0" w:space="0" w:color="auto"/>
            <w:right w:val="none" w:sz="0" w:space="0" w:color="auto"/>
          </w:divBdr>
        </w:div>
        <w:div w:id="954362811">
          <w:marLeft w:val="0"/>
          <w:marRight w:val="0"/>
          <w:marTop w:val="0"/>
          <w:marBottom w:val="0"/>
          <w:divBdr>
            <w:top w:val="none" w:sz="0" w:space="0" w:color="auto"/>
            <w:left w:val="none" w:sz="0" w:space="0" w:color="auto"/>
            <w:bottom w:val="none" w:sz="0" w:space="0" w:color="auto"/>
            <w:right w:val="none" w:sz="0" w:space="0" w:color="auto"/>
          </w:divBdr>
        </w:div>
        <w:div w:id="376662558">
          <w:marLeft w:val="0"/>
          <w:marRight w:val="0"/>
          <w:marTop w:val="0"/>
          <w:marBottom w:val="0"/>
          <w:divBdr>
            <w:top w:val="none" w:sz="0" w:space="0" w:color="auto"/>
            <w:left w:val="none" w:sz="0" w:space="0" w:color="auto"/>
            <w:bottom w:val="none" w:sz="0" w:space="0" w:color="auto"/>
            <w:right w:val="none" w:sz="0" w:space="0" w:color="auto"/>
          </w:divBdr>
        </w:div>
        <w:div w:id="601647592">
          <w:marLeft w:val="0"/>
          <w:marRight w:val="0"/>
          <w:marTop w:val="0"/>
          <w:marBottom w:val="0"/>
          <w:divBdr>
            <w:top w:val="none" w:sz="0" w:space="0" w:color="auto"/>
            <w:left w:val="none" w:sz="0" w:space="0" w:color="auto"/>
            <w:bottom w:val="none" w:sz="0" w:space="0" w:color="auto"/>
            <w:right w:val="none" w:sz="0" w:space="0" w:color="auto"/>
          </w:divBdr>
        </w:div>
        <w:div w:id="15160818">
          <w:marLeft w:val="0"/>
          <w:marRight w:val="0"/>
          <w:marTop w:val="0"/>
          <w:marBottom w:val="0"/>
          <w:divBdr>
            <w:top w:val="none" w:sz="0" w:space="0" w:color="auto"/>
            <w:left w:val="none" w:sz="0" w:space="0" w:color="auto"/>
            <w:bottom w:val="none" w:sz="0" w:space="0" w:color="auto"/>
            <w:right w:val="none" w:sz="0" w:space="0" w:color="auto"/>
          </w:divBdr>
        </w:div>
        <w:div w:id="1303540488">
          <w:marLeft w:val="0"/>
          <w:marRight w:val="0"/>
          <w:marTop w:val="0"/>
          <w:marBottom w:val="0"/>
          <w:divBdr>
            <w:top w:val="none" w:sz="0" w:space="0" w:color="auto"/>
            <w:left w:val="none" w:sz="0" w:space="0" w:color="auto"/>
            <w:bottom w:val="none" w:sz="0" w:space="0" w:color="auto"/>
            <w:right w:val="none" w:sz="0" w:space="0" w:color="auto"/>
          </w:divBdr>
        </w:div>
        <w:div w:id="927734804">
          <w:marLeft w:val="0"/>
          <w:marRight w:val="0"/>
          <w:marTop w:val="0"/>
          <w:marBottom w:val="0"/>
          <w:divBdr>
            <w:top w:val="none" w:sz="0" w:space="0" w:color="auto"/>
            <w:left w:val="none" w:sz="0" w:space="0" w:color="auto"/>
            <w:bottom w:val="none" w:sz="0" w:space="0" w:color="auto"/>
            <w:right w:val="none" w:sz="0" w:space="0" w:color="auto"/>
          </w:divBdr>
        </w:div>
        <w:div w:id="754863608">
          <w:marLeft w:val="0"/>
          <w:marRight w:val="0"/>
          <w:marTop w:val="0"/>
          <w:marBottom w:val="0"/>
          <w:divBdr>
            <w:top w:val="none" w:sz="0" w:space="0" w:color="auto"/>
            <w:left w:val="none" w:sz="0" w:space="0" w:color="auto"/>
            <w:bottom w:val="none" w:sz="0" w:space="0" w:color="auto"/>
            <w:right w:val="none" w:sz="0" w:space="0" w:color="auto"/>
          </w:divBdr>
        </w:div>
        <w:div w:id="1124229181">
          <w:marLeft w:val="0"/>
          <w:marRight w:val="0"/>
          <w:marTop w:val="0"/>
          <w:marBottom w:val="0"/>
          <w:divBdr>
            <w:top w:val="none" w:sz="0" w:space="0" w:color="auto"/>
            <w:left w:val="none" w:sz="0" w:space="0" w:color="auto"/>
            <w:bottom w:val="none" w:sz="0" w:space="0" w:color="auto"/>
            <w:right w:val="none" w:sz="0" w:space="0" w:color="auto"/>
          </w:divBdr>
        </w:div>
        <w:div w:id="921453484">
          <w:marLeft w:val="0"/>
          <w:marRight w:val="0"/>
          <w:marTop w:val="0"/>
          <w:marBottom w:val="0"/>
          <w:divBdr>
            <w:top w:val="none" w:sz="0" w:space="0" w:color="auto"/>
            <w:left w:val="none" w:sz="0" w:space="0" w:color="auto"/>
            <w:bottom w:val="none" w:sz="0" w:space="0" w:color="auto"/>
            <w:right w:val="none" w:sz="0" w:space="0" w:color="auto"/>
          </w:divBdr>
        </w:div>
      </w:divsChild>
    </w:div>
    <w:div w:id="922296178">
      <w:bodyDiv w:val="1"/>
      <w:marLeft w:val="0"/>
      <w:marRight w:val="0"/>
      <w:marTop w:val="0"/>
      <w:marBottom w:val="0"/>
      <w:divBdr>
        <w:top w:val="none" w:sz="0" w:space="0" w:color="auto"/>
        <w:left w:val="none" w:sz="0" w:space="0" w:color="auto"/>
        <w:bottom w:val="none" w:sz="0" w:space="0" w:color="auto"/>
        <w:right w:val="none" w:sz="0" w:space="0" w:color="auto"/>
      </w:divBdr>
    </w:div>
    <w:div w:id="954753864">
      <w:bodyDiv w:val="1"/>
      <w:marLeft w:val="0"/>
      <w:marRight w:val="0"/>
      <w:marTop w:val="0"/>
      <w:marBottom w:val="0"/>
      <w:divBdr>
        <w:top w:val="none" w:sz="0" w:space="0" w:color="auto"/>
        <w:left w:val="none" w:sz="0" w:space="0" w:color="auto"/>
        <w:bottom w:val="none" w:sz="0" w:space="0" w:color="auto"/>
        <w:right w:val="none" w:sz="0" w:space="0" w:color="auto"/>
      </w:divBdr>
      <w:divsChild>
        <w:div w:id="291638983">
          <w:marLeft w:val="0"/>
          <w:marRight w:val="0"/>
          <w:marTop w:val="0"/>
          <w:marBottom w:val="0"/>
          <w:divBdr>
            <w:top w:val="none" w:sz="0" w:space="0" w:color="auto"/>
            <w:left w:val="none" w:sz="0" w:space="0" w:color="auto"/>
            <w:bottom w:val="none" w:sz="0" w:space="0" w:color="auto"/>
            <w:right w:val="none" w:sz="0" w:space="0" w:color="auto"/>
          </w:divBdr>
        </w:div>
        <w:div w:id="1668438167">
          <w:marLeft w:val="0"/>
          <w:marRight w:val="0"/>
          <w:marTop w:val="0"/>
          <w:marBottom w:val="0"/>
          <w:divBdr>
            <w:top w:val="none" w:sz="0" w:space="0" w:color="auto"/>
            <w:left w:val="none" w:sz="0" w:space="0" w:color="auto"/>
            <w:bottom w:val="none" w:sz="0" w:space="0" w:color="auto"/>
            <w:right w:val="none" w:sz="0" w:space="0" w:color="auto"/>
          </w:divBdr>
        </w:div>
      </w:divsChild>
    </w:div>
    <w:div w:id="19665411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preeflow.com/produkte/2k-dispenser/" TargetMode="External"/><Relationship Id="rId13" Type="http://schemas.openxmlformats.org/officeDocument/2006/relationships/image" Target="media/image3.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https://youtu.be/YxWh8xybJFs" TargetMode="External"/><Relationship Id="rId4" Type="http://schemas.openxmlformats.org/officeDocument/2006/relationships/settings" Target="settings.xml"/><Relationship Id="rId9" Type="http://schemas.openxmlformats.org/officeDocument/2006/relationships/hyperlink" Target="https://www.youtube.com/watch?v=pr6kA9wAVhA" TargetMode="Externa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vtdefile01\daten$\allgemein\vorlagen\Pressevorlagen\preeflow-Pressevorlage-DE.dotx" TargetMode="External"/></Relationships>
</file>

<file path=word/theme/theme1.xml><?xml version="1.0" encoding="utf-8"?>
<a:theme xmlns:a="http://schemas.openxmlformats.org/drawingml/2006/main" name="Larissa">
  <a:themeElements>
    <a:clrScheme name="ViscoTec Farben">
      <a:dk1>
        <a:sysClr val="windowText" lastClr="000000"/>
      </a:dk1>
      <a:lt1>
        <a:sysClr val="window" lastClr="FFFFFF"/>
      </a:lt1>
      <a:dk2>
        <a:srgbClr val="232A44"/>
      </a:dk2>
      <a:lt2>
        <a:srgbClr val="DEE3EF"/>
      </a:lt2>
      <a:accent1>
        <a:srgbClr val="009DE0"/>
      </a:accent1>
      <a:accent2>
        <a:srgbClr val="1B2543"/>
      </a:accent2>
      <a:accent3>
        <a:srgbClr val="E4032E"/>
      </a:accent3>
      <a:accent4>
        <a:srgbClr val="1B2543"/>
      </a:accent4>
      <a:accent5>
        <a:srgbClr val="DEE3EF"/>
      </a:accent5>
      <a:accent6>
        <a:srgbClr val="009DE0"/>
      </a:accent6>
      <a:hlink>
        <a:srgbClr val="009DE0"/>
      </a:hlink>
      <a:folHlink>
        <a:srgbClr val="E4032E"/>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7A38E17-BB44-4BA3-B63C-A6E8FD38B0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preeflow-Pressevorlage-DE.dotx</Template>
  <TotalTime>0</TotalTime>
  <Pages>4</Pages>
  <Words>714</Words>
  <Characters>4499</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5203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Wimmer, Tobias</dc:creator>
  <cp:lastModifiedBy>Hintereder, Melanie</cp:lastModifiedBy>
  <cp:revision>32</cp:revision>
  <dcterms:created xsi:type="dcterms:W3CDTF">2020-01-24T10:23:00Z</dcterms:created>
  <dcterms:modified xsi:type="dcterms:W3CDTF">2020-01-27T13:08:00Z</dcterms:modified>
</cp:coreProperties>
</file>