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31F34" w14:textId="7B80ACCF" w:rsidR="00EC0948" w:rsidRPr="002974AD" w:rsidRDefault="00D93CA3" w:rsidP="00A32B7C">
      <w:pPr>
        <w:pStyle w:val="berschrift1"/>
      </w:pPr>
      <w:bookmarkStart w:id="0" w:name="_Hlk517093228"/>
      <w:bookmarkStart w:id="1" w:name="_GoBack"/>
      <w:bookmarkEnd w:id="1"/>
      <w:r w:rsidRPr="00D93CA3">
        <w:t>Fresh fragrance on feminine hygiene products</w:t>
      </w:r>
    </w:p>
    <w:p w14:paraId="2D010CE5" w14:textId="77777777" w:rsidR="00EC0948" w:rsidRPr="002974AD" w:rsidRDefault="00EC0948" w:rsidP="00A32B7C"/>
    <w:p w14:paraId="1C58828A" w14:textId="21F4D1A9" w:rsidR="00EC0948" w:rsidRDefault="00D93CA3" w:rsidP="00A32B7C">
      <w:pPr>
        <w:pStyle w:val="Untertitel"/>
      </w:pPr>
      <w:r w:rsidRPr="00D93CA3">
        <w:t>Smallest quantities sprayed continuously but flexibly</w:t>
      </w:r>
    </w:p>
    <w:p w14:paraId="481C05C7" w14:textId="77777777" w:rsidR="00D93CA3" w:rsidRPr="00D93CA3" w:rsidRDefault="00D93CA3" w:rsidP="00D93CA3"/>
    <w:p w14:paraId="0A949757" w14:textId="77777777" w:rsidR="00EC0948" w:rsidRPr="002974AD" w:rsidRDefault="00EC0948" w:rsidP="00A32B7C"/>
    <w:p w14:paraId="66682CA0" w14:textId="6F8C4B38" w:rsidR="00D93CA3" w:rsidRDefault="00D93CA3" w:rsidP="00D93CA3">
      <w:pPr>
        <w:pStyle w:val="Presse-Fliesstext"/>
      </w:pPr>
      <w:r>
        <w:t xml:space="preserve">A new project of ViscoTec Asia at the end of 2019 was the application of a fragrance on top of feminine hygiene </w:t>
      </w:r>
      <w:r w:rsidR="00553042">
        <w:t>products</w:t>
      </w:r>
      <w:r>
        <w:t xml:space="preserve">. Before implementation, dosing tests were carried out for the customer. A preeflow eco-SPRAY dispenser was </w:t>
      </w:r>
      <w:r w:rsidR="00553042">
        <w:t>employed</w:t>
      </w:r>
      <w:r>
        <w:t xml:space="preserve"> for this. The aim of the tests was to check the dosing accuracy and repeatability of the eco-SPRAY for the small quantities. A </w:t>
      </w:r>
      <w:proofErr w:type="gramStart"/>
      <w:r>
        <w:t>particular challenge</w:t>
      </w:r>
      <w:proofErr w:type="gramEnd"/>
      <w:r>
        <w:t xml:space="preserve"> was to achieve precise results for </w:t>
      </w:r>
      <w:r w:rsidR="00553042">
        <w:t xml:space="preserve">various </w:t>
      </w:r>
      <w:r>
        <w:t xml:space="preserve">different products. </w:t>
      </w:r>
      <w:r w:rsidR="00553042">
        <w:t>Various</w:t>
      </w:r>
      <w:r>
        <w:t xml:space="preserve"> quantities were to be tested for several </w:t>
      </w:r>
      <w:r w:rsidR="00C0125E">
        <w:t>products in</w:t>
      </w:r>
      <w:r>
        <w:t xml:space="preserve"> the customer portfolio: 1.5, 1.8 and 2.5 mg per part</w:t>
      </w:r>
      <w:r w:rsidR="00C0125E">
        <w:t xml:space="preserve"> – to </w:t>
      </w:r>
      <w:r>
        <w:t xml:space="preserve">allow flexible automated production. The in-depth dosing tests consistently demonstrated the accuracy and consistency of the small volumes required for the process. With the preeflow spray dispenser, ViscoTec Asia </w:t>
      </w:r>
      <w:proofErr w:type="gramStart"/>
      <w:r>
        <w:t>is able to</w:t>
      </w:r>
      <w:proofErr w:type="gramEnd"/>
      <w:r>
        <w:t xml:space="preserve"> spray with less than 1</w:t>
      </w:r>
      <w:r w:rsidR="00C0125E">
        <w:t xml:space="preserve"> </w:t>
      </w:r>
      <w:r>
        <w:t>% deviation from the nominal value.</w:t>
      </w:r>
    </w:p>
    <w:p w14:paraId="4584D7C2" w14:textId="77777777" w:rsidR="00D93CA3" w:rsidRDefault="00D93CA3" w:rsidP="00D93CA3">
      <w:pPr>
        <w:pStyle w:val="Presse-Fliesstext"/>
      </w:pPr>
    </w:p>
    <w:p w14:paraId="1455FAF5" w14:textId="4FF3AC5B" w:rsidR="00D93CA3" w:rsidRDefault="00D93CA3" w:rsidP="00D93CA3">
      <w:pPr>
        <w:pStyle w:val="Presse-Fliesstext"/>
      </w:pPr>
      <w:r>
        <w:t xml:space="preserve">An example from the customer's portfolio: The parts to be dispensed run in a roll form under the eco-SPRAY. The speed of the roll is over 1,500 parts per minute. </w:t>
      </w:r>
      <w:r w:rsidR="00553042">
        <w:t>At the final stage</w:t>
      </w:r>
      <w:r>
        <w:t>, the customer wants to apply a small amount of &lt;1.6 mg of fragrance to each product. The material is gravity</w:t>
      </w:r>
      <w:r w:rsidR="00553042">
        <w:t xml:space="preserve"> fed</w:t>
      </w:r>
      <w:r>
        <w:t xml:space="preserve"> from a container suspended about 2.5 meters above the floor. The method used up to now could not precisely dose such a small volume in each part and had poor repeatability. </w:t>
      </w:r>
      <w:r w:rsidR="00553042">
        <w:t>In conclusion</w:t>
      </w:r>
      <w:r>
        <w:t xml:space="preserve">, the customer decided to purchase the eco-SPRAY from preeflow to integrate the spray dispenser into </w:t>
      </w:r>
      <w:r w:rsidR="00BC22BA">
        <w:t>the</w:t>
      </w:r>
      <w:r>
        <w:t xml:space="preserve"> existing line.</w:t>
      </w:r>
    </w:p>
    <w:p w14:paraId="41893570" w14:textId="77777777" w:rsidR="00D93CA3" w:rsidRDefault="00D93CA3" w:rsidP="00D93CA3">
      <w:pPr>
        <w:pStyle w:val="Presse-Fliesstext"/>
      </w:pPr>
    </w:p>
    <w:p w14:paraId="47D3D883" w14:textId="76098564" w:rsidR="00D93CA3" w:rsidRDefault="00D93CA3" w:rsidP="00D93CA3">
      <w:pPr>
        <w:pStyle w:val="Presse-Fliesstext"/>
      </w:pPr>
      <w:r>
        <w:t>The key to success: The dosing tests proved that the</w:t>
      </w:r>
      <w:r w:rsidR="00BC22BA">
        <w:t xml:space="preserve"> customer required volume</w:t>
      </w:r>
      <w:r>
        <w:t xml:space="preserve"> accuracy and consistency </w:t>
      </w:r>
      <w:r w:rsidR="00BC22BA">
        <w:t>for product</w:t>
      </w:r>
      <w:r>
        <w:t xml:space="preserve"> model </w:t>
      </w:r>
      <w:r w:rsidR="00BC22BA">
        <w:t>could be achieved</w:t>
      </w:r>
      <w:r>
        <w:t xml:space="preserve">. In addition, the </w:t>
      </w:r>
      <w:r w:rsidR="00BC22BA">
        <w:t xml:space="preserve">change from a pressure tank or gear pump tank, which was previously used, to product being fed by a </w:t>
      </w:r>
      <w:r>
        <w:t>gravity tank</w:t>
      </w:r>
      <w:r w:rsidR="00BC22BA">
        <w:t xml:space="preserve"> was </w:t>
      </w:r>
      <w:r>
        <w:t>convincing. An analog signal with PLC now also makes it possible to link the speed of the production line with the flow rate of the dispenser. This means that the amount of liquid to be sprayed can be dynamically adjusted according to the speed of the roll.</w:t>
      </w:r>
    </w:p>
    <w:p w14:paraId="2525F6BA" w14:textId="77777777" w:rsidR="00D93CA3" w:rsidRDefault="00D93CA3" w:rsidP="00D93CA3">
      <w:pPr>
        <w:pStyle w:val="Presse-Fliesstext"/>
      </w:pPr>
    </w:p>
    <w:p w14:paraId="3C770EF1" w14:textId="4D51EB29" w:rsidR="00D93CA3" w:rsidRDefault="00D93CA3" w:rsidP="00D93CA3">
      <w:pPr>
        <w:pStyle w:val="Presse-Fliesstext"/>
      </w:pPr>
      <w:r>
        <w:lastRenderedPageBreak/>
        <w:t xml:space="preserve">Further information on the wide range of applications for the preeflow dispensers can be found here: </w:t>
      </w:r>
      <w:hyperlink r:id="rId7" w:history="1">
        <w:r w:rsidRPr="00E90DB2">
          <w:rPr>
            <w:rStyle w:val="Hyperlink"/>
          </w:rPr>
          <w:t>https://www.preeflow.com/en/products/</w:t>
        </w:r>
      </w:hyperlink>
    </w:p>
    <w:p w14:paraId="3E85176E" w14:textId="77777777" w:rsidR="00D93CA3" w:rsidRDefault="00D93CA3" w:rsidP="00D93CA3"/>
    <w:p w14:paraId="12E0B5AC" w14:textId="77777777" w:rsidR="00D93CA3" w:rsidRDefault="00D93CA3" w:rsidP="00D93CA3"/>
    <w:p w14:paraId="5B687223" w14:textId="77777777" w:rsidR="00FC356D" w:rsidRPr="002974AD" w:rsidRDefault="00FC356D" w:rsidP="00A32B7C"/>
    <w:p w14:paraId="50EF9390" w14:textId="3778BED8" w:rsidR="00853652" w:rsidRPr="002974AD" w:rsidRDefault="003D5DD5" w:rsidP="00A32B7C">
      <w:r>
        <w:t>2.240</w:t>
      </w:r>
      <w:r w:rsidR="00853652" w:rsidRPr="002974AD">
        <w:rPr>
          <w:color w:val="FF0000"/>
        </w:rPr>
        <w:t xml:space="preserve"> </w:t>
      </w:r>
      <w:r w:rsidR="00853652" w:rsidRPr="002974AD">
        <w:t xml:space="preserve">characters including spaces. Reprinting free of charge. Copy requested. </w:t>
      </w:r>
    </w:p>
    <w:p w14:paraId="11FCD5E7" w14:textId="77777777" w:rsidR="00853652" w:rsidRPr="002974AD" w:rsidRDefault="00853652" w:rsidP="00A32B7C"/>
    <w:p w14:paraId="2BA6C98C" w14:textId="77777777" w:rsidR="00853652" w:rsidRPr="002974AD" w:rsidRDefault="00853652" w:rsidP="00A32B7C"/>
    <w:p w14:paraId="388ED667" w14:textId="77777777" w:rsidR="00A32B7C" w:rsidRPr="002974AD" w:rsidRDefault="00A32B7C" w:rsidP="00A32B7C"/>
    <w:p w14:paraId="5AC3FF63" w14:textId="77777777" w:rsidR="00A32B7C" w:rsidRPr="002974AD" w:rsidRDefault="00A32B7C" w:rsidP="00A32B7C">
      <w:pPr>
        <w:pStyle w:val="Untertitel"/>
      </w:pPr>
      <w:r w:rsidRPr="002974AD">
        <w:t>Pictures:</w:t>
      </w:r>
    </w:p>
    <w:p w14:paraId="3C9AE430" w14:textId="77777777" w:rsidR="00C0125E" w:rsidRDefault="00C0125E" w:rsidP="00C0125E">
      <w:pPr>
        <w:pStyle w:val="Untertitel"/>
      </w:pPr>
      <w:r w:rsidRPr="003F684A">
        <w:rPr>
          <w:noProof/>
        </w:rPr>
        <w:drawing>
          <wp:inline distT="0" distB="0" distL="0" distR="0" wp14:anchorId="3F50B1AF" wp14:editId="3EAB070E">
            <wp:extent cx="1437426" cy="958284"/>
            <wp:effectExtent l="19050" t="19050" r="10795" b="133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37426" cy="958284"/>
                    </a:xfrm>
                    <a:prstGeom prst="rect">
                      <a:avLst/>
                    </a:prstGeom>
                    <a:noFill/>
                    <a:ln>
                      <a:solidFill>
                        <a:schemeClr val="accent1"/>
                      </a:solidFill>
                    </a:ln>
                  </pic:spPr>
                </pic:pic>
              </a:graphicData>
            </a:graphic>
          </wp:inline>
        </w:drawing>
      </w:r>
    </w:p>
    <w:p w14:paraId="1D30DD2E" w14:textId="308602E7" w:rsidR="00C0125E" w:rsidRDefault="00C0125E" w:rsidP="00C0125E">
      <w:r>
        <w:rPr>
          <w:noProof/>
        </w:rPr>
        <w:drawing>
          <wp:inline distT="0" distB="0" distL="0" distR="0" wp14:anchorId="19DB7A34" wp14:editId="13EBE640">
            <wp:extent cx="1437005" cy="958003"/>
            <wp:effectExtent l="19050" t="19050" r="10795" b="139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1123" cy="960748"/>
                    </a:xfrm>
                    <a:prstGeom prst="rect">
                      <a:avLst/>
                    </a:prstGeom>
                    <a:noFill/>
                    <a:ln>
                      <a:solidFill>
                        <a:schemeClr val="accent1"/>
                      </a:solidFill>
                    </a:ln>
                  </pic:spPr>
                </pic:pic>
              </a:graphicData>
            </a:graphic>
          </wp:inline>
        </w:drawing>
      </w:r>
      <w:r w:rsidRPr="003D5DD5">
        <w:t xml:space="preserve">  </w:t>
      </w:r>
    </w:p>
    <w:p w14:paraId="202A27CB" w14:textId="77777777" w:rsidR="003D5DD5" w:rsidRPr="003D5DD5" w:rsidRDefault="003D5DD5" w:rsidP="00C0125E"/>
    <w:p w14:paraId="7AC60A98" w14:textId="0C45625A" w:rsidR="00A32B7C" w:rsidRDefault="003D5DD5" w:rsidP="00A32B7C">
      <w:pPr>
        <w:pStyle w:val="Untertitel"/>
        <w:rPr>
          <w:rFonts w:eastAsia="Times New Roman"/>
          <w:b w:val="0"/>
          <w:i/>
          <w:sz w:val="18"/>
          <w:szCs w:val="18"/>
          <w:lang w:eastAsia="de-DE"/>
        </w:rPr>
      </w:pPr>
      <w:r w:rsidRPr="003D5DD5">
        <w:rPr>
          <w:rFonts w:eastAsia="Times New Roman"/>
          <w:b w:val="0"/>
          <w:i/>
          <w:sz w:val="18"/>
          <w:szCs w:val="18"/>
          <w:lang w:eastAsia="de-DE"/>
        </w:rPr>
        <w:t>The preeflow eco-SPRAY dispenser is used for precise application of fragrances.</w:t>
      </w:r>
    </w:p>
    <w:p w14:paraId="5CDAD4BC" w14:textId="5220196C" w:rsidR="003D5DD5" w:rsidRDefault="003D5DD5" w:rsidP="003D5DD5">
      <w:pPr>
        <w:rPr>
          <w:lang w:eastAsia="de-DE"/>
        </w:rPr>
      </w:pPr>
    </w:p>
    <w:p w14:paraId="347C1801" w14:textId="17B1BB0D" w:rsidR="003D5DD5" w:rsidRDefault="003D5DD5" w:rsidP="003D5DD5">
      <w:pPr>
        <w:rPr>
          <w:lang w:eastAsia="de-DE"/>
        </w:rPr>
      </w:pPr>
    </w:p>
    <w:p w14:paraId="1861AFA7" w14:textId="77777777" w:rsidR="003D5DD5" w:rsidRPr="003D5DD5" w:rsidRDefault="003D5DD5" w:rsidP="003D5DD5">
      <w:pPr>
        <w:rPr>
          <w:lang w:eastAsia="de-DE"/>
        </w:rPr>
      </w:pPr>
    </w:p>
    <w:p w14:paraId="1A9173D7" w14:textId="276B8F59" w:rsidR="00FC356D" w:rsidRPr="002974AD" w:rsidRDefault="003D22D6" w:rsidP="00A32B7C">
      <w:pPr>
        <w:pStyle w:val="Untertitel"/>
      </w:pPr>
      <w:r w:rsidRPr="002974AD">
        <w:t>Micro</w:t>
      </w:r>
      <w:r w:rsidR="002F00CC" w:rsidRPr="002974AD">
        <w:t>dispensing</w:t>
      </w:r>
      <w:r w:rsidR="00FC356D" w:rsidRPr="002974AD">
        <w:t xml:space="preserve"> </w:t>
      </w:r>
      <w:r w:rsidR="00B86D8D">
        <w:t>to</w:t>
      </w:r>
      <w:r w:rsidR="00FC356D" w:rsidRPr="002974AD">
        <w:t xml:space="preserve"> </w:t>
      </w:r>
      <w:r w:rsidRPr="002974AD">
        <w:t>p</w:t>
      </w:r>
      <w:r w:rsidR="00FC356D" w:rsidRPr="002974AD">
        <w:t>erfe</w:t>
      </w:r>
      <w:r w:rsidRPr="002974AD">
        <w:t>c</w:t>
      </w:r>
      <w:r w:rsidR="00FC356D" w:rsidRPr="002974AD">
        <w:t>tion!</w:t>
      </w:r>
    </w:p>
    <w:p w14:paraId="5915B414" w14:textId="77777777" w:rsidR="00E7792E" w:rsidRPr="002974AD" w:rsidRDefault="00406BB4" w:rsidP="00A32B7C">
      <w:r w:rsidRPr="002974AD">
        <w:t>preeflow</w:t>
      </w:r>
      <w:r w:rsidRPr="002974AD">
        <w:rPr>
          <w:vertAlign w:val="superscript"/>
        </w:rPr>
        <w:t>®</w:t>
      </w:r>
      <w:r w:rsidRPr="002974AD">
        <w:t xml:space="preserve"> is a brand name powered by ViscoTec </w:t>
      </w:r>
      <w:proofErr w:type="spellStart"/>
      <w:r w:rsidRPr="002974AD">
        <w:t>Pumpen</w:t>
      </w:r>
      <w:proofErr w:type="spellEnd"/>
      <w:r w:rsidRPr="002974AD">
        <w:t xml:space="preserve">- u. </w:t>
      </w:r>
      <w:proofErr w:type="spellStart"/>
      <w:r w:rsidRPr="002974AD">
        <w:t>Dosiertechnik</w:t>
      </w:r>
      <w:proofErr w:type="spellEnd"/>
      <w:r w:rsidRPr="002974AD">
        <w:t xml:space="preserve"> GmbH. ViscoTec primarily deals in systems required for conveying, dispensing, applying, filling and emptying medium to high-viscosity fluids. The headquarters of the technological market leader is in Töging (upper Bavaria, near Munich). In addition, ViscoTec has subsidiaries in the USA, in China, Singapore</w:t>
      </w:r>
      <w:r w:rsidR="003074B0" w:rsidRPr="002974AD">
        <w:t>, Indi</w:t>
      </w:r>
      <w:r w:rsidR="00972B7F" w:rsidRPr="002974AD">
        <w:t>a</w:t>
      </w:r>
      <w:r w:rsidRPr="002974AD">
        <w:t xml:space="preserve"> and in </w:t>
      </w:r>
      <w:r w:rsidR="003074B0" w:rsidRPr="002974AD">
        <w:t>France</w:t>
      </w:r>
      <w:r w:rsidRPr="002974AD">
        <w:t xml:space="preserve"> and employs about 2</w:t>
      </w:r>
      <w:r w:rsidR="009E289E" w:rsidRPr="002974AD">
        <w:t>6</w:t>
      </w:r>
      <w:r w:rsidRPr="002974AD">
        <w:t>0 people worldwide. Established in 2008, preeflow</w:t>
      </w:r>
      <w:r w:rsidRPr="002974AD">
        <w:rPr>
          <w:vertAlign w:val="superscript"/>
        </w:rPr>
        <w:t>®</w:t>
      </w:r>
      <w:r w:rsidRPr="002974AD">
        <w:t xml:space="preserve"> ensures precise, purely volumetric dispensing of liquids in the smallest of quantities. preeflow</w:t>
      </w:r>
      <w:r w:rsidRPr="002974AD">
        <w:rPr>
          <w:vertAlign w:val="superscript"/>
        </w:rPr>
        <w:t>®</w:t>
      </w:r>
      <w:r w:rsidRPr="002974AD">
        <w:t xml:space="preserve"> products are appreciated worldwide, not to mention because of their unique quality - Made in Germany. An international distribution network offers professional service and support in all areas of preeflow</w:t>
      </w:r>
      <w:r w:rsidRPr="002974AD">
        <w:rPr>
          <w:vertAlign w:val="superscript"/>
        </w:rPr>
        <w:t>®</w:t>
      </w:r>
      <w:r w:rsidRPr="002974AD">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2974AD">
        <w:rPr>
          <w:vertAlign w:val="superscript"/>
        </w:rPr>
        <w:t>®</w:t>
      </w:r>
      <w:r w:rsidRPr="002974AD">
        <w:t xml:space="preserve"> portfolio can be easily integrated due to standardized interfaces. Worldwide more than 20,000 preeflow</w:t>
      </w:r>
      <w:r w:rsidRPr="002974AD">
        <w:rPr>
          <w:vertAlign w:val="superscript"/>
        </w:rPr>
        <w:t>®</w:t>
      </w:r>
      <w:r w:rsidRPr="002974AD">
        <w:t xml:space="preserve"> systems are working in semi- or </w:t>
      </w:r>
      <w:proofErr w:type="gramStart"/>
      <w:r w:rsidRPr="002974AD">
        <w:t>fully-automated</w:t>
      </w:r>
      <w:proofErr w:type="gramEnd"/>
      <w:r w:rsidRPr="002974AD">
        <w:t xml:space="preserve"> dispensing applications </w:t>
      </w:r>
      <w:r w:rsidRPr="002974AD">
        <w:rPr>
          <w:rFonts w:ascii="Courier New" w:hAnsi="Courier New" w:cs="Courier New"/>
        </w:rPr>
        <w:t>­</w:t>
      </w:r>
      <w:r w:rsidRPr="002974AD">
        <w:t xml:space="preserve"> to the user’s and customer's complete satisfaction</w:t>
      </w:r>
      <w:r w:rsidR="00E7792E" w:rsidRPr="002974AD">
        <w:t>.</w:t>
      </w:r>
    </w:p>
    <w:p w14:paraId="30AA4D37" w14:textId="77777777" w:rsidR="00BD097C" w:rsidRPr="002974AD" w:rsidRDefault="00BD097C" w:rsidP="00A32B7C"/>
    <w:p w14:paraId="10610AAE" w14:textId="77777777" w:rsidR="00AB3895" w:rsidRPr="002974AD" w:rsidRDefault="00AB3895" w:rsidP="00A32B7C"/>
    <w:p w14:paraId="75E36490" w14:textId="77777777" w:rsidR="00AB3895" w:rsidRPr="002974AD" w:rsidRDefault="00AB3895" w:rsidP="00A32B7C"/>
    <w:p w14:paraId="2F95E0B9" w14:textId="77777777" w:rsidR="00FC356D" w:rsidRPr="002974AD" w:rsidRDefault="00FC356D" w:rsidP="00A32B7C"/>
    <w:p w14:paraId="23DAEF27" w14:textId="77777777" w:rsidR="00B1362C" w:rsidRPr="002974AD" w:rsidRDefault="00B1362C" w:rsidP="00A32B7C"/>
    <w:p w14:paraId="21156BC2" w14:textId="77777777" w:rsidR="00BD097C" w:rsidRPr="002974AD" w:rsidRDefault="00BD097C" w:rsidP="00A32B7C">
      <w:pPr>
        <w:pStyle w:val="Untertitel"/>
      </w:pPr>
      <w:r w:rsidRPr="002974AD">
        <w:t>Press</w:t>
      </w:r>
      <w:r w:rsidR="006C0AC6" w:rsidRPr="002974AD">
        <w:t xml:space="preserve"> contact</w:t>
      </w:r>
      <w:r w:rsidRPr="002974AD">
        <w:t>:</w:t>
      </w:r>
    </w:p>
    <w:p w14:paraId="4DD3BAFB" w14:textId="77777777" w:rsidR="00BD097C" w:rsidRPr="002974AD" w:rsidRDefault="00BD097C" w:rsidP="00A32B7C"/>
    <w:p w14:paraId="4EB9104A" w14:textId="77777777" w:rsidR="00BD097C" w:rsidRPr="002974AD" w:rsidRDefault="00BD097C" w:rsidP="00A32B7C">
      <w:r w:rsidRPr="002974AD">
        <w:t xml:space="preserve">Thomas Diringer, </w:t>
      </w:r>
      <w:r w:rsidR="009C4840" w:rsidRPr="002974AD">
        <w:t>Manager Business Unit Components &amp; Devices</w:t>
      </w:r>
    </w:p>
    <w:p w14:paraId="2CB2D04F" w14:textId="77777777" w:rsidR="00BD097C" w:rsidRPr="0024178A" w:rsidRDefault="00BD097C" w:rsidP="00A32B7C">
      <w:pPr>
        <w:rPr>
          <w:lang w:val="de-DE"/>
        </w:rPr>
      </w:pPr>
      <w:r w:rsidRPr="0024178A">
        <w:rPr>
          <w:lang w:val="de-DE"/>
        </w:rPr>
        <w:t>ViscoTec Pumpen- u. Dosiertechnik GmbH</w:t>
      </w:r>
    </w:p>
    <w:p w14:paraId="62EE2FFA" w14:textId="77777777" w:rsidR="00BD097C" w:rsidRPr="0024178A" w:rsidRDefault="00BD097C" w:rsidP="00A32B7C">
      <w:pPr>
        <w:rPr>
          <w:lang w:val="de-DE"/>
        </w:rPr>
      </w:pPr>
      <w:proofErr w:type="spellStart"/>
      <w:r w:rsidRPr="0024178A">
        <w:rPr>
          <w:lang w:val="de-DE"/>
        </w:rPr>
        <w:t>Amperstraße</w:t>
      </w:r>
      <w:proofErr w:type="spellEnd"/>
      <w:r w:rsidRPr="0024178A">
        <w:rPr>
          <w:lang w:val="de-DE"/>
        </w:rPr>
        <w:t xml:space="preserve"> 13, D-84513 Töging a. Inn</w:t>
      </w:r>
    </w:p>
    <w:p w14:paraId="66B37C62" w14:textId="77777777" w:rsidR="00BD097C" w:rsidRPr="00A9027D" w:rsidRDefault="009C4840" w:rsidP="00A32B7C">
      <w:pPr>
        <w:rPr>
          <w:lang w:val="fr-FR"/>
        </w:rPr>
      </w:pPr>
      <w:r w:rsidRPr="00A9027D">
        <w:rPr>
          <w:lang w:val="fr-FR"/>
        </w:rPr>
        <w:t>Phone</w:t>
      </w:r>
      <w:r w:rsidR="00BD097C" w:rsidRPr="00A9027D">
        <w:rPr>
          <w:lang w:val="fr-FR"/>
        </w:rPr>
        <w:t xml:space="preserve"> +49 8631 9274-441 </w:t>
      </w:r>
    </w:p>
    <w:p w14:paraId="0EB7B164" w14:textId="77777777" w:rsidR="00BD097C" w:rsidRPr="00A9027D" w:rsidRDefault="00BD097C" w:rsidP="00A32B7C">
      <w:pPr>
        <w:rPr>
          <w:lang w:val="fr-FR"/>
        </w:rPr>
      </w:pPr>
      <w:proofErr w:type="gramStart"/>
      <w:r w:rsidRPr="00A9027D">
        <w:rPr>
          <w:lang w:val="fr-FR"/>
        </w:rPr>
        <w:t>E-Mail:</w:t>
      </w:r>
      <w:proofErr w:type="gramEnd"/>
      <w:r w:rsidRPr="00A9027D">
        <w:rPr>
          <w:lang w:val="fr-FR"/>
        </w:rPr>
        <w:t xml:space="preserve"> thomas.diringer@viscotec.de · www.preeflow.com</w:t>
      </w:r>
    </w:p>
    <w:p w14:paraId="381D117C" w14:textId="77777777" w:rsidR="00BD097C" w:rsidRPr="00A9027D" w:rsidRDefault="00BD097C" w:rsidP="00A32B7C">
      <w:pPr>
        <w:rPr>
          <w:lang w:val="fr-FR"/>
        </w:rPr>
      </w:pPr>
    </w:p>
    <w:p w14:paraId="4E3498D0" w14:textId="77777777" w:rsidR="00BD097C" w:rsidRPr="00A9027D" w:rsidRDefault="00670B7B" w:rsidP="00A32B7C">
      <w:pPr>
        <w:rPr>
          <w:lang w:val="de-DE"/>
        </w:rPr>
      </w:pPr>
      <w:r w:rsidRPr="00A9027D">
        <w:rPr>
          <w:lang w:val="de-DE"/>
        </w:rPr>
        <w:t>Melanie Hintereder</w:t>
      </w:r>
      <w:r w:rsidR="00BD097C" w:rsidRPr="00A9027D">
        <w:rPr>
          <w:lang w:val="de-DE"/>
        </w:rPr>
        <w:t>, Marketing</w:t>
      </w:r>
    </w:p>
    <w:p w14:paraId="52D74A70" w14:textId="77777777" w:rsidR="00BD097C" w:rsidRPr="0024178A" w:rsidRDefault="00BD097C" w:rsidP="00A32B7C">
      <w:pPr>
        <w:rPr>
          <w:lang w:val="de-DE"/>
        </w:rPr>
      </w:pPr>
      <w:r w:rsidRPr="0024178A">
        <w:rPr>
          <w:lang w:val="de-DE"/>
        </w:rPr>
        <w:t>ViscoTec Pumpen- u. Dosiertechnik GmbH</w:t>
      </w:r>
    </w:p>
    <w:p w14:paraId="284F9397" w14:textId="77777777" w:rsidR="00BD097C" w:rsidRPr="0024178A" w:rsidRDefault="00BD097C" w:rsidP="00A32B7C">
      <w:pPr>
        <w:rPr>
          <w:lang w:val="de-DE"/>
        </w:rPr>
      </w:pPr>
      <w:proofErr w:type="spellStart"/>
      <w:r w:rsidRPr="0024178A">
        <w:rPr>
          <w:lang w:val="de-DE"/>
        </w:rPr>
        <w:t>Amperstraße</w:t>
      </w:r>
      <w:proofErr w:type="spellEnd"/>
      <w:r w:rsidRPr="0024178A">
        <w:rPr>
          <w:lang w:val="de-DE"/>
        </w:rPr>
        <w:t xml:space="preserve"> 13, D-84513 Töging a. Inn</w:t>
      </w:r>
    </w:p>
    <w:p w14:paraId="0FDDC6B9" w14:textId="77777777" w:rsidR="00BD097C" w:rsidRPr="00A9027D" w:rsidRDefault="009C4840" w:rsidP="00A32B7C">
      <w:pPr>
        <w:rPr>
          <w:lang w:val="de-DE"/>
        </w:rPr>
      </w:pPr>
      <w:r w:rsidRPr="00A9027D">
        <w:rPr>
          <w:lang w:val="de-DE"/>
        </w:rPr>
        <w:t>Phone</w:t>
      </w:r>
      <w:r w:rsidR="00BD097C" w:rsidRPr="00A9027D">
        <w:rPr>
          <w:lang w:val="de-DE"/>
        </w:rPr>
        <w:t xml:space="preserve"> +49 8631 9274-4</w:t>
      </w:r>
      <w:r w:rsidR="00670B7B" w:rsidRPr="00A9027D">
        <w:rPr>
          <w:lang w:val="de-DE"/>
        </w:rPr>
        <w:t>04</w:t>
      </w:r>
      <w:r w:rsidR="00BD097C" w:rsidRPr="00A9027D">
        <w:rPr>
          <w:lang w:val="de-DE"/>
        </w:rPr>
        <w:t xml:space="preserve"> </w:t>
      </w:r>
    </w:p>
    <w:p w14:paraId="4A1D69E5" w14:textId="77777777" w:rsidR="00207D48" w:rsidRPr="00A56EF2" w:rsidRDefault="00BD097C" w:rsidP="00A32B7C">
      <w:pPr>
        <w:rPr>
          <w:sz w:val="24"/>
          <w:szCs w:val="24"/>
          <w:lang w:val="fr-FR"/>
        </w:rPr>
      </w:pPr>
      <w:proofErr w:type="gramStart"/>
      <w:r w:rsidRPr="00A56EF2">
        <w:rPr>
          <w:lang w:val="fr-FR"/>
        </w:rPr>
        <w:t>E-Mail:</w:t>
      </w:r>
      <w:proofErr w:type="gramEnd"/>
      <w:r w:rsidRPr="00A56EF2">
        <w:rPr>
          <w:lang w:val="fr-FR"/>
        </w:rPr>
        <w:t xml:space="preserve"> </w:t>
      </w:r>
      <w:r w:rsidR="00670B7B" w:rsidRPr="00A56EF2">
        <w:rPr>
          <w:lang w:val="fr-FR"/>
        </w:rPr>
        <w:t>melanie.hintereder</w:t>
      </w:r>
      <w:r w:rsidRPr="00A56EF2">
        <w:rPr>
          <w:lang w:val="fr-FR"/>
        </w:rPr>
        <w:t>@viscotec.de · www.viscotec.de</w:t>
      </w:r>
    </w:p>
    <w:p w14:paraId="657442FE" w14:textId="77777777" w:rsidR="00207D48" w:rsidRPr="00A56EF2" w:rsidRDefault="00207D48" w:rsidP="00A32B7C">
      <w:pPr>
        <w:rPr>
          <w:lang w:val="fr-FR"/>
        </w:rPr>
      </w:pPr>
    </w:p>
    <w:p w14:paraId="383AEB15" w14:textId="77777777" w:rsidR="00207D48" w:rsidRPr="00A56EF2" w:rsidRDefault="00207D48" w:rsidP="00A32B7C">
      <w:pPr>
        <w:rPr>
          <w:lang w:val="fr-FR"/>
        </w:rPr>
      </w:pPr>
    </w:p>
    <w:p w14:paraId="4759522E" w14:textId="77777777" w:rsidR="00207D48" w:rsidRPr="00A56EF2" w:rsidRDefault="00207D48" w:rsidP="00A32B7C">
      <w:pPr>
        <w:rPr>
          <w:lang w:val="fr-FR"/>
        </w:rPr>
      </w:pPr>
    </w:p>
    <w:bookmarkEnd w:id="0"/>
    <w:p w14:paraId="48B2887A" w14:textId="77777777" w:rsidR="006E2BC6" w:rsidRPr="00A56EF2" w:rsidRDefault="006E2BC6" w:rsidP="00DA128F">
      <w:pPr>
        <w:pStyle w:val="Fusszeile"/>
        <w:rPr>
          <w:lang w:val="fr-FR"/>
        </w:rPr>
      </w:pPr>
    </w:p>
    <w:sectPr w:rsidR="006E2BC6" w:rsidRPr="00A56EF2" w:rsidSect="00FF2E2A">
      <w:headerReference w:type="default" r:id="rId10"/>
      <w:footerReference w:type="default" r:id="rId11"/>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DFDF7" w14:textId="77777777" w:rsidR="0042114F" w:rsidRDefault="0042114F" w:rsidP="00A32B7C">
      <w:r>
        <w:separator/>
      </w:r>
    </w:p>
  </w:endnote>
  <w:endnote w:type="continuationSeparator" w:id="0">
    <w:p w14:paraId="6B03D588" w14:textId="77777777" w:rsidR="0042114F" w:rsidRDefault="0042114F"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790A6" w14:textId="77777777" w:rsidR="00A32B7C" w:rsidRDefault="00A32B7C" w:rsidP="00A32B7C">
    <w:pPr>
      <w:tabs>
        <w:tab w:val="left" w:pos="3261"/>
      </w:tabs>
      <w:rPr>
        <w:noProof/>
        <w:sz w:val="14"/>
        <w:szCs w:val="14"/>
      </w:rPr>
    </w:pPr>
    <w:bookmarkStart w:id="2" w:name="_Hlk517093279"/>
  </w:p>
  <w:p w14:paraId="39F4FC8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553C4BE5" wp14:editId="053869F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540121"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687D6A8" w14:textId="77777777" w:rsidR="00A32B7C" w:rsidRDefault="00A32B7C" w:rsidP="00A32B7C">
    <w:pPr>
      <w:tabs>
        <w:tab w:val="left" w:pos="3261"/>
      </w:tabs>
      <w:rPr>
        <w:noProof/>
        <w:sz w:val="14"/>
        <w:szCs w:val="14"/>
      </w:rPr>
    </w:pPr>
  </w:p>
  <w:bookmarkEnd w:id="2"/>
  <w:p w14:paraId="24428CD3" w14:textId="77777777" w:rsidR="00A32B7C" w:rsidRPr="0075437C" w:rsidRDefault="00DE1923" w:rsidP="00A32B7C">
    <w:pPr>
      <w:pStyle w:val="Fusszeile"/>
      <w:rPr>
        <w:lang w:val="de-DE"/>
      </w:rPr>
    </w:pPr>
    <w:r w:rsidRPr="0075437C">
      <w:rPr>
        <w:lang w:val="de-DE"/>
      </w:rPr>
      <w:t>Status</w:t>
    </w:r>
    <w:r w:rsidR="00A32B7C" w:rsidRPr="0075437C">
      <w:rPr>
        <w:lang w:val="de-DE"/>
      </w:rPr>
      <w:t>: 0</w:t>
    </w:r>
    <w:r w:rsidR="0024178A" w:rsidRPr="0075437C">
      <w:rPr>
        <w:lang w:val="de-DE"/>
      </w:rPr>
      <w:t>8</w:t>
    </w:r>
    <w:r w:rsidR="00A32B7C" w:rsidRPr="0075437C">
      <w:rPr>
        <w:lang w:val="de-DE"/>
      </w:rPr>
      <w:t>.0</w:t>
    </w:r>
    <w:r w:rsidR="0024178A" w:rsidRPr="0075437C">
      <w:rPr>
        <w:lang w:val="de-DE"/>
      </w:rPr>
      <w:t>1</w:t>
    </w:r>
    <w:r w:rsidR="00A32B7C" w:rsidRPr="0075437C">
      <w:rPr>
        <w:lang w:val="de-DE"/>
      </w:rPr>
      <w:t>.20</w:t>
    </w:r>
    <w:r w:rsidR="0024178A" w:rsidRPr="0075437C">
      <w:rPr>
        <w:lang w:val="de-DE"/>
      </w:rPr>
      <w:t>20</w:t>
    </w:r>
    <w:r w:rsidR="00A32B7C" w:rsidRPr="0075437C">
      <w:rPr>
        <w:color w:val="7F7F7F"/>
        <w:lang w:val="de-DE"/>
      </w:rPr>
      <w:tab/>
    </w:r>
    <w:r w:rsidR="00A32B7C" w:rsidRPr="0075437C">
      <w:rPr>
        <w:lang w:val="de-DE"/>
      </w:rPr>
      <w:t xml:space="preserve"> </w:t>
    </w:r>
    <w:r w:rsidR="00A32B7C" w:rsidRPr="0075437C">
      <w:rPr>
        <w:color w:val="7F7F7F"/>
        <w:lang w:val="de-DE"/>
      </w:rPr>
      <w:tab/>
    </w:r>
    <w:r w:rsidR="00A32B7C" w:rsidRPr="0075437C">
      <w:rPr>
        <w:lang w:val="de-DE"/>
      </w:rPr>
      <w:tab/>
    </w:r>
    <w:r w:rsidR="00CA44B8" w:rsidRPr="0075437C">
      <w:rPr>
        <w:lang w:val="de-DE"/>
      </w:rPr>
      <w:t>Page</w:t>
    </w:r>
    <w:r w:rsidR="00A32B7C" w:rsidRPr="0075437C">
      <w:rPr>
        <w:lang w:val="de-DE"/>
      </w:rPr>
      <w:t xml:space="preserve"> </w:t>
    </w:r>
    <w:r w:rsidR="00A32B7C" w:rsidRPr="003976F5">
      <w:fldChar w:fldCharType="begin"/>
    </w:r>
    <w:r w:rsidR="00A32B7C" w:rsidRPr="0075437C">
      <w:rPr>
        <w:lang w:val="de-DE"/>
      </w:rPr>
      <w:instrText xml:space="preserve"> PAGE </w:instrText>
    </w:r>
    <w:r w:rsidR="00A32B7C" w:rsidRPr="003976F5">
      <w:fldChar w:fldCharType="separate"/>
    </w:r>
    <w:r w:rsidR="00A32B7C" w:rsidRPr="0075437C">
      <w:rPr>
        <w:lang w:val="de-DE"/>
      </w:rPr>
      <w:t>1</w:t>
    </w:r>
    <w:r w:rsidR="00A32B7C" w:rsidRPr="003976F5">
      <w:fldChar w:fldCharType="end"/>
    </w:r>
    <w:r w:rsidR="00A32B7C" w:rsidRPr="0075437C">
      <w:rPr>
        <w:lang w:val="de-DE"/>
      </w:rPr>
      <w:t xml:space="preserve"> </w:t>
    </w:r>
    <w:proofErr w:type="spellStart"/>
    <w:r w:rsidR="00CA44B8" w:rsidRPr="0075437C">
      <w:rPr>
        <w:lang w:val="de-DE"/>
      </w:rPr>
      <w:t>of</w:t>
    </w:r>
    <w:proofErr w:type="spellEnd"/>
    <w:r w:rsidR="00A32B7C" w:rsidRPr="0075437C">
      <w:rPr>
        <w:lang w:val="de-DE"/>
      </w:rPr>
      <w:t xml:space="preserve"> </w:t>
    </w:r>
    <w:r w:rsidR="00A32B7C" w:rsidRPr="003976F5">
      <w:fldChar w:fldCharType="begin"/>
    </w:r>
    <w:r w:rsidR="00A32B7C" w:rsidRPr="0075437C">
      <w:rPr>
        <w:lang w:val="de-DE"/>
      </w:rPr>
      <w:instrText xml:space="preserve"> NUMPAGES  </w:instrText>
    </w:r>
    <w:r w:rsidR="00A32B7C" w:rsidRPr="003976F5">
      <w:fldChar w:fldCharType="separate"/>
    </w:r>
    <w:r w:rsidR="00A32B7C" w:rsidRPr="0075437C">
      <w:rPr>
        <w:lang w:val="de-DE"/>
      </w:rPr>
      <w:t>2</w:t>
    </w:r>
    <w:r w:rsidR="00A32B7C" w:rsidRPr="003976F5">
      <w:fldChar w:fldCharType="end"/>
    </w:r>
  </w:p>
  <w:p w14:paraId="2821516C" w14:textId="77777777" w:rsidR="00A32B7C" w:rsidRPr="0075437C" w:rsidRDefault="00A32B7C" w:rsidP="00A32B7C">
    <w:pPr>
      <w:tabs>
        <w:tab w:val="left" w:pos="450"/>
        <w:tab w:val="left" w:pos="3261"/>
        <w:tab w:val="left" w:pos="5954"/>
        <w:tab w:val="left" w:pos="8789"/>
      </w:tabs>
      <w:rPr>
        <w:b/>
        <w:noProof/>
        <w:sz w:val="14"/>
        <w:szCs w:val="14"/>
        <w:lang w:val="de-DE"/>
      </w:rPr>
    </w:pPr>
  </w:p>
  <w:p w14:paraId="213D5CC0" w14:textId="77777777" w:rsidR="00A32B7C" w:rsidRPr="0075437C" w:rsidRDefault="00A32B7C" w:rsidP="00A32B7C">
    <w:pPr>
      <w:tabs>
        <w:tab w:val="left" w:pos="450"/>
        <w:tab w:val="left" w:pos="3261"/>
        <w:tab w:val="left" w:pos="5954"/>
        <w:tab w:val="left" w:pos="8789"/>
      </w:tabs>
      <w:rPr>
        <w:noProof/>
        <w:color w:val="7F7F7F"/>
        <w:sz w:val="14"/>
        <w:szCs w:val="14"/>
        <w:lang w:val="de-DE"/>
      </w:rPr>
    </w:pPr>
    <w:r w:rsidRPr="0075437C">
      <w:rPr>
        <w:b/>
        <w:noProof/>
        <w:sz w:val="14"/>
        <w:szCs w:val="14"/>
        <w:lang w:val="de-DE"/>
      </w:rPr>
      <w:t>ViscoTec</w:t>
    </w:r>
    <w:r w:rsidRPr="0075437C">
      <w:rPr>
        <w:noProof/>
        <w:sz w:val="14"/>
        <w:szCs w:val="14"/>
        <w:lang w:val="de-DE"/>
      </w:rPr>
      <w:tab/>
      <w:t>Amperstraße 13</w:t>
    </w:r>
    <w:r w:rsidRPr="0075437C">
      <w:rPr>
        <w:noProof/>
        <w:color w:val="7F7F7F"/>
        <w:sz w:val="14"/>
        <w:szCs w:val="14"/>
        <w:lang w:val="de-DE"/>
      </w:rPr>
      <w:tab/>
    </w:r>
    <w:r w:rsidRPr="0075437C">
      <w:rPr>
        <w:b/>
        <w:noProof/>
        <w:color w:val="00B0F0"/>
        <w:sz w:val="14"/>
        <w:szCs w:val="14"/>
        <w:lang w:val="de-DE"/>
      </w:rPr>
      <w:t>T</w:t>
    </w:r>
    <w:r w:rsidRPr="0075437C">
      <w:rPr>
        <w:noProof/>
        <w:color w:val="7F7F7F"/>
        <w:sz w:val="14"/>
        <w:szCs w:val="14"/>
        <w:lang w:val="de-DE"/>
      </w:rPr>
      <w:t xml:space="preserve">  </w:t>
    </w:r>
    <w:r w:rsidRPr="0075437C">
      <w:rPr>
        <w:noProof/>
        <w:sz w:val="14"/>
        <w:szCs w:val="14"/>
        <w:lang w:val="de-DE"/>
      </w:rPr>
      <w:t>+49 8631 9274-0</w:t>
    </w:r>
    <w:r w:rsidRPr="0075437C">
      <w:rPr>
        <w:noProof/>
        <w:color w:val="7F7F7F"/>
        <w:sz w:val="14"/>
        <w:szCs w:val="14"/>
        <w:lang w:val="de-DE"/>
      </w:rPr>
      <w:tab/>
    </w:r>
    <w:r w:rsidRPr="0075437C">
      <w:rPr>
        <w:b/>
        <w:noProof/>
        <w:color w:val="00B0F0"/>
        <w:sz w:val="14"/>
        <w:szCs w:val="14"/>
        <w:lang w:val="de-DE"/>
      </w:rPr>
      <w:t>W</w:t>
    </w:r>
    <w:r w:rsidRPr="0075437C">
      <w:rPr>
        <w:noProof/>
        <w:color w:val="7F7F7F"/>
        <w:sz w:val="14"/>
        <w:szCs w:val="14"/>
        <w:lang w:val="de-DE"/>
      </w:rPr>
      <w:t xml:space="preserve"> </w:t>
    </w:r>
    <w:r w:rsidRPr="0075437C">
      <w:rPr>
        <w:noProof/>
        <w:color w:val="7F7F7F"/>
        <w:sz w:val="20"/>
        <w:szCs w:val="20"/>
        <w:lang w:val="de-DE"/>
      </w:rPr>
      <w:t xml:space="preserve"> </w:t>
    </w:r>
    <w:r w:rsidRPr="0075437C">
      <w:rPr>
        <w:noProof/>
        <w:sz w:val="14"/>
        <w:szCs w:val="14"/>
        <w:lang w:val="de-DE"/>
      </w:rPr>
      <w:t xml:space="preserve">www.viscotec.de </w:t>
    </w:r>
  </w:p>
  <w:p w14:paraId="4A1BF449"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737D2" w14:textId="77777777" w:rsidR="0042114F" w:rsidRDefault="0042114F" w:rsidP="00A32B7C">
      <w:r>
        <w:separator/>
      </w:r>
    </w:p>
  </w:footnote>
  <w:footnote w:type="continuationSeparator" w:id="0">
    <w:p w14:paraId="1C68571A" w14:textId="77777777" w:rsidR="0042114F" w:rsidRDefault="0042114F"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4BC61"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5186FE7D" wp14:editId="42DDE23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549B91EE" w14:textId="77777777" w:rsidR="006B78C4" w:rsidRDefault="006B78C4" w:rsidP="00A32B7C">
    <w:pPr>
      <w:pStyle w:val="Kopfzeile"/>
    </w:pPr>
  </w:p>
  <w:p w14:paraId="6F3A363E" w14:textId="77777777" w:rsidR="006B78C4" w:rsidRDefault="006B78C4" w:rsidP="00A32B7C">
    <w:pPr>
      <w:pStyle w:val="Kopfzeile"/>
    </w:pPr>
  </w:p>
  <w:p w14:paraId="273FE01C" w14:textId="77777777" w:rsidR="006B78C4" w:rsidRDefault="006B78C4" w:rsidP="00A32B7C">
    <w:pPr>
      <w:pStyle w:val="Kopfzeile"/>
    </w:pPr>
  </w:p>
  <w:p w14:paraId="5885681D" w14:textId="77777777" w:rsidR="006B78C4" w:rsidRDefault="006B78C4" w:rsidP="00A32B7C">
    <w:pPr>
      <w:pStyle w:val="Kopfzeile"/>
    </w:pPr>
  </w:p>
  <w:p w14:paraId="10F8077D" w14:textId="77777777" w:rsidR="006B78C4" w:rsidRDefault="00DA128F" w:rsidP="00DA128F">
    <w:pPr>
      <w:pStyle w:val="KopfzeileHeadline"/>
    </w:pPr>
    <w:r w:rsidRPr="00BD6574">
      <w:t>PRES</w:t>
    </w:r>
    <w:r>
      <w:t>S RELEASE</w:t>
    </w:r>
  </w:p>
  <w:p w14:paraId="16440FEB" w14:textId="77777777" w:rsidR="006B78C4" w:rsidRDefault="006B78C4" w:rsidP="00A32B7C">
    <w:pPr>
      <w:pStyle w:val="Kopfzeile"/>
    </w:pPr>
  </w:p>
  <w:p w14:paraId="4C23651D" w14:textId="645B3403" w:rsidR="006B78C4" w:rsidRDefault="006B78C4" w:rsidP="00A32B7C">
    <w:pPr>
      <w:pStyle w:val="Kopfzeile"/>
    </w:pPr>
  </w:p>
  <w:p w14:paraId="19E73654" w14:textId="77777777" w:rsidR="00A56EF2" w:rsidRDefault="00A56EF2"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37C"/>
    <w:rsid w:val="0007129F"/>
    <w:rsid w:val="000B283B"/>
    <w:rsid w:val="000B44E6"/>
    <w:rsid w:val="000D7869"/>
    <w:rsid w:val="000F3990"/>
    <w:rsid w:val="00100CE6"/>
    <w:rsid w:val="0019178B"/>
    <w:rsid w:val="00196B6F"/>
    <w:rsid w:val="00207D48"/>
    <w:rsid w:val="00213097"/>
    <w:rsid w:val="00216DE4"/>
    <w:rsid w:val="00217A6A"/>
    <w:rsid w:val="0024178A"/>
    <w:rsid w:val="002974AD"/>
    <w:rsid w:val="002B4444"/>
    <w:rsid w:val="002C1B58"/>
    <w:rsid w:val="002F00CC"/>
    <w:rsid w:val="00304C95"/>
    <w:rsid w:val="003074B0"/>
    <w:rsid w:val="00310BD9"/>
    <w:rsid w:val="00346F0D"/>
    <w:rsid w:val="003857C3"/>
    <w:rsid w:val="003B111D"/>
    <w:rsid w:val="003D22D6"/>
    <w:rsid w:val="003D5DD5"/>
    <w:rsid w:val="00406BB4"/>
    <w:rsid w:val="0042114F"/>
    <w:rsid w:val="004E6FF0"/>
    <w:rsid w:val="004F0705"/>
    <w:rsid w:val="00502B11"/>
    <w:rsid w:val="0050565F"/>
    <w:rsid w:val="00517A36"/>
    <w:rsid w:val="00525CD7"/>
    <w:rsid w:val="00553042"/>
    <w:rsid w:val="0056210E"/>
    <w:rsid w:val="00592CA1"/>
    <w:rsid w:val="00610C87"/>
    <w:rsid w:val="006219C0"/>
    <w:rsid w:val="00670B7B"/>
    <w:rsid w:val="006B78C4"/>
    <w:rsid w:val="006C0AC6"/>
    <w:rsid w:val="006E2BC6"/>
    <w:rsid w:val="0075437C"/>
    <w:rsid w:val="00756476"/>
    <w:rsid w:val="00791C50"/>
    <w:rsid w:val="007C6E88"/>
    <w:rsid w:val="007E6CA0"/>
    <w:rsid w:val="00853652"/>
    <w:rsid w:val="008A0CBF"/>
    <w:rsid w:val="008F388C"/>
    <w:rsid w:val="00972B7F"/>
    <w:rsid w:val="00986F58"/>
    <w:rsid w:val="009C4840"/>
    <w:rsid w:val="009D0A72"/>
    <w:rsid w:val="009E289E"/>
    <w:rsid w:val="00A02963"/>
    <w:rsid w:val="00A23D8E"/>
    <w:rsid w:val="00A32B7C"/>
    <w:rsid w:val="00A568ED"/>
    <w:rsid w:val="00A56EF2"/>
    <w:rsid w:val="00A9027D"/>
    <w:rsid w:val="00AB3895"/>
    <w:rsid w:val="00AC080F"/>
    <w:rsid w:val="00AE544C"/>
    <w:rsid w:val="00B07A84"/>
    <w:rsid w:val="00B12037"/>
    <w:rsid w:val="00B1362C"/>
    <w:rsid w:val="00B24A85"/>
    <w:rsid w:val="00B27160"/>
    <w:rsid w:val="00B60D2C"/>
    <w:rsid w:val="00B86D8D"/>
    <w:rsid w:val="00BC22BA"/>
    <w:rsid w:val="00BD097C"/>
    <w:rsid w:val="00C0125E"/>
    <w:rsid w:val="00C135DE"/>
    <w:rsid w:val="00C75A4E"/>
    <w:rsid w:val="00C83E1A"/>
    <w:rsid w:val="00C93794"/>
    <w:rsid w:val="00CA44B8"/>
    <w:rsid w:val="00CD306B"/>
    <w:rsid w:val="00CF08AA"/>
    <w:rsid w:val="00D130D4"/>
    <w:rsid w:val="00D520FF"/>
    <w:rsid w:val="00D64095"/>
    <w:rsid w:val="00D844A5"/>
    <w:rsid w:val="00D87711"/>
    <w:rsid w:val="00D93CA3"/>
    <w:rsid w:val="00DA128F"/>
    <w:rsid w:val="00DE1923"/>
    <w:rsid w:val="00DE41D5"/>
    <w:rsid w:val="00DF6847"/>
    <w:rsid w:val="00DF7061"/>
    <w:rsid w:val="00E51612"/>
    <w:rsid w:val="00E7792E"/>
    <w:rsid w:val="00EB69BA"/>
    <w:rsid w:val="00EC0948"/>
    <w:rsid w:val="00ED36C9"/>
    <w:rsid w:val="00ED3E57"/>
    <w:rsid w:val="00F3451B"/>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194B43"/>
  <w15:docId w15:val="{9BD7E720-CAA1-4BC8-B544-2CFA7327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character" w:styleId="NichtaufgelsteErwhnung">
    <w:name w:val="Unresolved Mention"/>
    <w:basedOn w:val="Absatz-Standardschriftart"/>
    <w:uiPriority w:val="99"/>
    <w:semiHidden/>
    <w:unhideWhenUsed/>
    <w:rsid w:val="00D93C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reeflow.com/en/produc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A87D2-7C05-4DE3-8794-FD759D6F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3630</Characters>
  <Application>Microsoft Office Word</Application>
  <DocSecurity>4</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2</cp:revision>
  <dcterms:created xsi:type="dcterms:W3CDTF">2020-03-09T08:48:00Z</dcterms:created>
  <dcterms:modified xsi:type="dcterms:W3CDTF">2020-03-09T08:48:00Z</dcterms:modified>
</cp:coreProperties>
</file>