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B0636" w14:textId="1504CFFE" w:rsidR="007C0C05" w:rsidRPr="00095D37" w:rsidRDefault="007C0C05" w:rsidP="007C0C05">
      <w:pPr>
        <w:pStyle w:val="Fliesstext"/>
        <w:spacing w:line="360" w:lineRule="auto"/>
        <w:rPr>
          <w:b/>
          <w:bCs/>
          <w:sz w:val="36"/>
          <w:szCs w:val="36"/>
        </w:rPr>
      </w:pPr>
      <w:r w:rsidRPr="00095D37">
        <w:rPr>
          <w:b/>
          <w:bCs/>
          <w:sz w:val="36"/>
          <w:szCs w:val="36"/>
        </w:rPr>
        <w:t xml:space="preserve">Prozesssichere Applikation von hochabrasiven </w:t>
      </w:r>
      <w:r w:rsidR="001461F1">
        <w:rPr>
          <w:b/>
          <w:bCs/>
          <w:sz w:val="36"/>
          <w:szCs w:val="36"/>
        </w:rPr>
        <w:t>Materialien</w:t>
      </w:r>
      <w:r w:rsidRPr="00095D37">
        <w:rPr>
          <w:b/>
          <w:bCs/>
          <w:sz w:val="36"/>
          <w:szCs w:val="36"/>
        </w:rPr>
        <w:t xml:space="preserve"> in kleinsten Mengen</w:t>
      </w:r>
    </w:p>
    <w:p w14:paraId="2B1A22D4" w14:textId="77777777" w:rsidR="007C0C05" w:rsidRDefault="007C0C05" w:rsidP="007C0C05">
      <w:pPr>
        <w:pStyle w:val="Fliesstext"/>
        <w:spacing w:line="360" w:lineRule="auto"/>
      </w:pPr>
    </w:p>
    <w:p w14:paraId="24B6F75C" w14:textId="241032D5" w:rsidR="007C0C05" w:rsidRPr="00095D37" w:rsidRDefault="007C0C05" w:rsidP="007C0C05">
      <w:pPr>
        <w:pStyle w:val="Fliesstext"/>
        <w:spacing w:line="360" w:lineRule="auto"/>
        <w:rPr>
          <w:b/>
          <w:bCs/>
        </w:rPr>
      </w:pPr>
      <w:r>
        <w:rPr>
          <w:b/>
          <w:bCs/>
        </w:rPr>
        <w:t>300</w:t>
      </w:r>
      <w:r w:rsidR="00753F42">
        <w:rPr>
          <w:b/>
          <w:bCs/>
        </w:rPr>
        <w:t xml:space="preserve"> </w:t>
      </w:r>
      <w:r w:rsidRPr="00095D37">
        <w:rPr>
          <w:b/>
          <w:bCs/>
        </w:rPr>
        <w:t>% längere Standzeiten</w:t>
      </w:r>
      <w:r>
        <w:rPr>
          <w:b/>
          <w:bCs/>
        </w:rPr>
        <w:t xml:space="preserve"> und </w:t>
      </w:r>
      <w:r w:rsidR="00962643">
        <w:rPr>
          <w:b/>
          <w:bCs/>
        </w:rPr>
        <w:t>keine</w:t>
      </w:r>
      <w:r w:rsidR="005643B2">
        <w:rPr>
          <w:b/>
          <w:bCs/>
        </w:rPr>
        <w:t>rlei</w:t>
      </w:r>
      <w:r w:rsidR="00962643">
        <w:rPr>
          <w:b/>
          <w:bCs/>
        </w:rPr>
        <w:t xml:space="preserve"> </w:t>
      </w:r>
      <w:r w:rsidR="00753F42">
        <w:rPr>
          <w:b/>
          <w:bCs/>
        </w:rPr>
        <w:t xml:space="preserve">Materialverfärbungen dank </w:t>
      </w:r>
      <w:r w:rsidRPr="00095D37">
        <w:rPr>
          <w:b/>
          <w:bCs/>
        </w:rPr>
        <w:t>preeflow</w:t>
      </w:r>
      <w:r w:rsidR="00C37CBE" w:rsidRPr="00C37CBE">
        <w:rPr>
          <w:b/>
          <w:bCs/>
          <w:vertAlign w:val="superscript"/>
        </w:rPr>
        <w:t>®</w:t>
      </w:r>
      <w:r w:rsidRPr="00095D37">
        <w:rPr>
          <w:b/>
          <w:bCs/>
        </w:rPr>
        <w:t xml:space="preserve"> DC Rotoren</w:t>
      </w:r>
    </w:p>
    <w:p w14:paraId="1A3C3DD2" w14:textId="77777777" w:rsidR="007C0C05" w:rsidRDefault="007C0C05" w:rsidP="007C0C05">
      <w:pPr>
        <w:pStyle w:val="Fliesstext"/>
        <w:spacing w:line="360" w:lineRule="auto"/>
      </w:pPr>
    </w:p>
    <w:p w14:paraId="1EE45301" w14:textId="719B274E" w:rsidR="00304420" w:rsidRDefault="007C0C05" w:rsidP="007C0C05">
      <w:pPr>
        <w:pStyle w:val="Fliesstext"/>
        <w:spacing w:line="360" w:lineRule="auto"/>
      </w:pPr>
      <w:r>
        <w:t xml:space="preserve">Erst </w:t>
      </w:r>
      <w:r w:rsidR="00B35465">
        <w:t>vor</w:t>
      </w:r>
      <w:r>
        <w:t xml:space="preserve"> wenigen Monaten </w:t>
      </w:r>
      <w:r w:rsidR="00B35465">
        <w:t xml:space="preserve">wurden </w:t>
      </w:r>
      <w:r w:rsidR="00A32C46">
        <w:t xml:space="preserve">die </w:t>
      </w:r>
      <w:r w:rsidRPr="00CA792A">
        <w:rPr>
          <w:b/>
          <w:bCs/>
        </w:rPr>
        <w:t>D</w:t>
      </w:r>
      <w:r w:rsidR="00A32C46">
        <w:t xml:space="preserve">iamond </w:t>
      </w:r>
      <w:r w:rsidRPr="00CA792A">
        <w:rPr>
          <w:b/>
          <w:bCs/>
        </w:rPr>
        <w:t>C</w:t>
      </w:r>
      <w:r w:rsidR="00A32C46">
        <w:t>oated</w:t>
      </w:r>
      <w:r>
        <w:t xml:space="preserve"> Rotoren</w:t>
      </w:r>
      <w:r w:rsidR="00981512">
        <w:t xml:space="preserve"> (kurz DC Rotoren)</w:t>
      </w:r>
      <w:r w:rsidR="00A32C46">
        <w:t xml:space="preserve"> von preeflow vorgestellt</w:t>
      </w:r>
      <w:r w:rsidR="00317581">
        <w:t>.</w:t>
      </w:r>
      <w:r>
        <w:t xml:space="preserve"> Die auf Laborebene und in Feldtests erziel</w:t>
      </w:r>
      <w:r w:rsidR="00460F22">
        <w:t>t</w:t>
      </w:r>
      <w:r>
        <w:t xml:space="preserve">en Resultate hinsichtlich Verbesserung der Standzeit </w:t>
      </w:r>
      <w:r w:rsidR="00FE5D60">
        <w:t xml:space="preserve">bei der Verarbeitung von hochabrasiven Materialien </w:t>
      </w:r>
      <w:r>
        <w:t xml:space="preserve">konnten in konkreten Anwendungen bestätigt und sogar übertroffen werden. </w:t>
      </w:r>
    </w:p>
    <w:p w14:paraId="164C6D46" w14:textId="77777777" w:rsidR="00304420" w:rsidRDefault="00304420" w:rsidP="007C0C05">
      <w:pPr>
        <w:pStyle w:val="Fliesstext"/>
        <w:spacing w:line="360" w:lineRule="auto"/>
      </w:pPr>
    </w:p>
    <w:p w14:paraId="141C5A03" w14:textId="613E0834" w:rsidR="007C0C05" w:rsidRDefault="0061504B" w:rsidP="007C0C05">
      <w:pPr>
        <w:pStyle w:val="Fliesstext"/>
        <w:spacing w:line="360" w:lineRule="auto"/>
      </w:pPr>
      <w:r>
        <w:t xml:space="preserve">Die beschichteten Rotoren überzeugen aber nicht nur in punkto </w:t>
      </w:r>
      <w:r w:rsidR="00644012">
        <w:t xml:space="preserve">Standzeit-Optimierung: Manche </w:t>
      </w:r>
      <w:r w:rsidR="00B55E86">
        <w:t xml:space="preserve">Materialien </w:t>
      </w:r>
      <w:r w:rsidR="00644012">
        <w:t xml:space="preserve">neigen </w:t>
      </w:r>
      <w:r w:rsidR="00B55E86">
        <w:t>zur Verfärb</w:t>
      </w:r>
      <w:r w:rsidR="00A86C6B">
        <w:t>ung, wenn sie mit de</w:t>
      </w:r>
      <w:r w:rsidR="000D35B9">
        <w:t>n</w:t>
      </w:r>
      <w:r w:rsidR="00A86C6B">
        <w:t xml:space="preserve"> standardmäßig hartverchromten </w:t>
      </w:r>
      <w:r w:rsidR="005F31FE">
        <w:t>Rotoren appliziert werden. Dieses nic</w:t>
      </w:r>
      <w:r w:rsidR="00E00BDE">
        <w:t>ht erwünschte Phänomen tritt bei der Verwendung von DC Rotoren ebenfalls nicht mehr auf.</w:t>
      </w:r>
    </w:p>
    <w:p w14:paraId="3B7458EF" w14:textId="7984A5E2" w:rsidR="00CD6F91" w:rsidRDefault="00CD6F91" w:rsidP="007C0C05">
      <w:pPr>
        <w:pStyle w:val="Fliesstext"/>
        <w:spacing w:line="360" w:lineRule="auto"/>
      </w:pPr>
    </w:p>
    <w:p w14:paraId="5FB98FB9" w14:textId="171C1A39" w:rsidR="00CD6F91" w:rsidRPr="005C5F4B" w:rsidRDefault="00CD6F91" w:rsidP="00CD6F91">
      <w:pPr>
        <w:pStyle w:val="Fliesstext"/>
        <w:spacing w:line="360" w:lineRule="auto"/>
      </w:pPr>
      <w:r>
        <w:t xml:space="preserve">Bei den DC Rotoren handelt es sich um eine speziell für </w:t>
      </w:r>
      <w:r w:rsidR="00AA0F75">
        <w:t xml:space="preserve">herausfordernde und insbesondere hochabrasive Medien </w:t>
      </w:r>
      <w:r>
        <w:t xml:space="preserve">entwickelte Kombination aus verschiedenen Beschichtungs- und Veredlungsverfahren. Durch </w:t>
      </w:r>
      <w:r w:rsidR="00885788">
        <w:t>das</w:t>
      </w:r>
      <w:r>
        <w:t xml:space="preserve"> einzigartige Multilayer-Prinzip lässt sich eine bis dato nicht realisierbare Oberflächenhärte für Rotoren aus Metall erreichen. Diese übersteigt die Oberflächenhärte der standardmäßig hartverchromten Rotoren deutlich und bietet auch Vorteile </w:t>
      </w:r>
      <w:r w:rsidR="002469D8">
        <w:t>h</w:t>
      </w:r>
      <w:r w:rsidR="00637D5F">
        <w:t>insichtlich auftretender Reibung zwischen Rotor und Stator</w:t>
      </w:r>
      <w:r>
        <w:t>. Zudem werden teilweise auftretende chemische Reaktionen beim Kontakt einer Hartchromschicht mit manchen Dosiermaterialien unterbunden. Den Gegenpart zum DC Rotor bildet der bereits etablierte und für abrasive Materialien besonders geeignete VisLas Stator.</w:t>
      </w:r>
    </w:p>
    <w:p w14:paraId="67050BFA" w14:textId="47A9520F" w:rsidR="008213AD" w:rsidRDefault="008213AD" w:rsidP="007C0C05">
      <w:pPr>
        <w:pStyle w:val="Fliesstext"/>
        <w:spacing w:line="360" w:lineRule="auto"/>
      </w:pPr>
    </w:p>
    <w:p w14:paraId="0AB4E62E" w14:textId="011F2550" w:rsidR="007C0C05" w:rsidRDefault="007C0C05" w:rsidP="007C0C05">
      <w:pPr>
        <w:pStyle w:val="Fliesstext"/>
        <w:spacing w:line="360" w:lineRule="auto"/>
      </w:pPr>
      <w:r>
        <w:t>Um preeflow Händlern</w:t>
      </w:r>
      <w:r w:rsidR="001F0C05">
        <w:t xml:space="preserve">, </w:t>
      </w:r>
      <w:r>
        <w:t xml:space="preserve">ViscoTec Niederlassungen </w:t>
      </w:r>
      <w:r w:rsidR="001F0C05">
        <w:t xml:space="preserve">und Anwendern </w:t>
      </w:r>
      <w:r>
        <w:t xml:space="preserve">noch bessere Aussagen hinsichtlich Standzeit und Performance der DC Rotoren zu ermöglichen wurden die grundlegenden Versuche zur Standzeit des Systems </w:t>
      </w:r>
      <w:r w:rsidR="00890AAE">
        <w:t xml:space="preserve">und </w:t>
      </w:r>
      <w:r w:rsidR="005E70B4">
        <w:t xml:space="preserve">Materialverfärbung </w:t>
      </w:r>
      <w:r>
        <w:t>um</w:t>
      </w:r>
      <w:r w:rsidR="005E70B4">
        <w:t xml:space="preserve"> Versuche mit jeweils enorm herausfordernden Materialien ergänzt</w:t>
      </w:r>
      <w:r>
        <w:t>.</w:t>
      </w:r>
    </w:p>
    <w:p w14:paraId="241AF7E6" w14:textId="63232C3C" w:rsidR="00AC2EFD" w:rsidRDefault="00731998" w:rsidP="00AC2EFD">
      <w:pPr>
        <w:pStyle w:val="Subheadline"/>
      </w:pPr>
      <w:r>
        <w:lastRenderedPageBreak/>
        <w:t>Standzeit de</w:t>
      </w:r>
      <w:r w:rsidR="002469D8">
        <w:t>r preeflow Dispenser</w:t>
      </w:r>
      <w:r>
        <w:t xml:space="preserve"> bei der A</w:t>
      </w:r>
      <w:r w:rsidR="00607B61">
        <w:t>pplikation von hochabrasiven Gap Fillern</w:t>
      </w:r>
      <w:r w:rsidR="00AC2EFD">
        <w:br/>
      </w:r>
    </w:p>
    <w:p w14:paraId="58EF2968" w14:textId="68C5C7B0" w:rsidR="007C0C05" w:rsidRDefault="008D15A8" w:rsidP="007C0C05">
      <w:pPr>
        <w:pStyle w:val="Fliesstext"/>
        <w:spacing w:line="360" w:lineRule="auto"/>
      </w:pPr>
      <w:r>
        <w:t>Mit einem preeflow</w:t>
      </w:r>
      <w:r w:rsidR="007C0C05">
        <w:t xml:space="preserve"> eco-PEN600 konnten ca. 1,3 Mio. Dosierschüsse gemacht werden, ohne dass sich das Dosierergebnis während dieses Zeitraums wesentlich veränderte. </w:t>
      </w:r>
      <w:r w:rsidR="001E5EF8">
        <w:t xml:space="preserve">Es </w:t>
      </w:r>
      <w:r w:rsidR="007C0C05">
        <w:t xml:space="preserve">wurden über 100 kg </w:t>
      </w:r>
      <w:r>
        <w:t xml:space="preserve">des </w:t>
      </w:r>
      <w:r w:rsidR="007C0C05">
        <w:t>Materials verarbeitet. Aus vergleichbaren Versuchen ist bekannt, dass der Standard-Rotor mit Hartchromschicht bereits nach rund 10</w:t>
      </w:r>
      <w:r w:rsidR="00365B32">
        <w:t xml:space="preserve"> </w:t>
      </w:r>
      <w:r w:rsidR="007C0C05">
        <w:t>% dieser Dosierschüsse bei vergleichbaren hoch abrasiven Gap Filler</w:t>
      </w:r>
      <w:r>
        <w:t>n</w:t>
      </w:r>
      <w:r w:rsidR="007C0C05">
        <w:t xml:space="preserve"> </w:t>
      </w:r>
      <w:r w:rsidR="003F58FE" w:rsidRPr="003F58FE">
        <w:t>Verschleißerscheinungen zeigt</w:t>
      </w:r>
      <w:r w:rsidR="007C0C05" w:rsidRPr="003F58FE">
        <w:t>.</w:t>
      </w:r>
      <w:r w:rsidR="00365B32" w:rsidRPr="003F58FE">
        <w:t xml:space="preserve"> </w:t>
      </w:r>
    </w:p>
    <w:p w14:paraId="49136CF9" w14:textId="2713601A" w:rsidR="00AC2EFD" w:rsidRDefault="001318EB" w:rsidP="00AC2EFD">
      <w:pPr>
        <w:pStyle w:val="Subheadline"/>
      </w:pPr>
      <w:r>
        <w:t xml:space="preserve">Lösung </w:t>
      </w:r>
      <w:r w:rsidR="00AC2EFD">
        <w:t xml:space="preserve">der </w:t>
      </w:r>
      <w:r w:rsidR="00681990">
        <w:t>Problematik mit verfärbtem Material</w:t>
      </w:r>
      <w:r w:rsidR="00AC2EFD">
        <w:br/>
      </w:r>
    </w:p>
    <w:p w14:paraId="7A76E6A8" w14:textId="4EAA4BE4" w:rsidR="00AD2CF2" w:rsidRDefault="00AB36EF" w:rsidP="007C0C05">
      <w:pPr>
        <w:pStyle w:val="Fliesstext"/>
        <w:spacing w:line="360" w:lineRule="auto"/>
      </w:pPr>
      <w:r>
        <w:t xml:space="preserve">Bei manchen </w:t>
      </w:r>
      <w:r w:rsidR="00AC2EFD">
        <w:t>Materialien</w:t>
      </w:r>
      <w:r>
        <w:t xml:space="preserve"> traten Verfärbungen bereits in den ersten Dosierungen auf</w:t>
      </w:r>
      <w:r w:rsidR="001318EB">
        <w:t xml:space="preserve">, wenn </w:t>
      </w:r>
      <w:r w:rsidR="006A3F74">
        <w:t xml:space="preserve">das standardisierte Hartchrom-Equipment verwendet wurde. Dies ist </w:t>
      </w:r>
      <w:r w:rsidR="00DA40B3">
        <w:t xml:space="preserve">in derartigen Fällen nicht auf Abrasion zurück zu führen, sondern auf </w:t>
      </w:r>
      <w:r w:rsidR="007C32D7">
        <w:t>eine Reaktion mancher Inhaltsstoffe mit der Hartchromschicht des Rotors. Bei Verwendung eines DC Rotors</w:t>
      </w:r>
      <w:r w:rsidR="00F61215">
        <w:t xml:space="preserve"> </w:t>
      </w:r>
      <w:r w:rsidR="00D947F8">
        <w:t xml:space="preserve">mit spezieller Multilayer-Beschichtung </w:t>
      </w:r>
      <w:r w:rsidR="00F61215">
        <w:t>konnte dieses Phänomen eliminiert werden</w:t>
      </w:r>
      <w:r w:rsidR="002A0E74">
        <w:t xml:space="preserve"> – und zwar </w:t>
      </w:r>
      <w:r w:rsidR="00671E4B">
        <w:t xml:space="preserve">dauerhaft. </w:t>
      </w:r>
    </w:p>
    <w:p w14:paraId="6A146B8C" w14:textId="77777777" w:rsidR="007C0C05" w:rsidRDefault="007C0C05" w:rsidP="007C0C05">
      <w:pPr>
        <w:pStyle w:val="Fliesstext"/>
        <w:spacing w:line="360" w:lineRule="auto"/>
      </w:pPr>
    </w:p>
    <w:p w14:paraId="2C6EC1DD" w14:textId="68D0A1AC" w:rsidR="007C0C05" w:rsidRDefault="00905E80" w:rsidP="007C0C05">
      <w:pPr>
        <w:pStyle w:val="Fliesstext"/>
        <w:spacing w:line="360" w:lineRule="auto"/>
      </w:pPr>
      <w:r>
        <w:t xml:space="preserve">Die DC Rotoren sind das richtige Produkt zur richtigen Zeit angesichts stetig kleiner werdender Elektronikkomponenten bei gleichzeitig steigenden Anforderungen an deren Temperaturmanagement. Für die erfolgreiche Umsetzung ist es notwendig, teils hochabrasive Gap Filler in kleinsten Mengen präzise, wiederholgenau und prozesssicher zu applizieren. </w:t>
      </w:r>
      <w:r w:rsidR="007C0C05">
        <w:t xml:space="preserve">Rotoren mit DC-Beschichtung </w:t>
      </w:r>
      <w:r w:rsidR="00CD6F91">
        <w:t>sind perfekt für Anwendungen</w:t>
      </w:r>
      <w:r w:rsidR="007C0C05">
        <w:t xml:space="preserve"> im Mikro</w:t>
      </w:r>
      <w:r w:rsidR="00282315">
        <w:t>liter</w:t>
      </w:r>
      <w:r w:rsidR="007C0C05">
        <w:t xml:space="preserve"> und </w:t>
      </w:r>
      <w:r w:rsidR="00282315">
        <w:t>Milliliter Bereich</w:t>
      </w:r>
      <w:r w:rsidR="007C0C05">
        <w:t xml:space="preserve"> geeignet. </w:t>
      </w:r>
      <w:r w:rsidR="009A24E4">
        <w:t>Sie vereinen in einem Produkt zahlreiche Vorteile</w:t>
      </w:r>
      <w:r w:rsidR="007C0C05">
        <w:t>:</w:t>
      </w:r>
    </w:p>
    <w:p w14:paraId="038174D3" w14:textId="77777777" w:rsidR="00E13CED" w:rsidRDefault="00E13CED" w:rsidP="007C0C05">
      <w:pPr>
        <w:pStyle w:val="Fliesstext"/>
        <w:spacing w:line="360" w:lineRule="auto"/>
      </w:pPr>
    </w:p>
    <w:p w14:paraId="141977FC" w14:textId="38C2D9C7" w:rsidR="000F0C14" w:rsidRDefault="000F0C14" w:rsidP="000F0C14">
      <w:pPr>
        <w:pStyle w:val="Aufzhlung"/>
      </w:pPr>
      <w:r w:rsidRPr="000F0C14">
        <w:t xml:space="preserve">Stabiler Dosierprozess auch bei chemisch sehr reaktionsfreudigen </w:t>
      </w:r>
      <w:r w:rsidR="00F82BBA">
        <w:t>Materialien</w:t>
      </w:r>
      <w:r>
        <w:t xml:space="preserve"> </w:t>
      </w:r>
    </w:p>
    <w:p w14:paraId="209ACC6C" w14:textId="6B4D6B47" w:rsidR="007C0C05" w:rsidRDefault="008973C9" w:rsidP="000F0C14">
      <w:pPr>
        <w:pStyle w:val="Aufzhlung"/>
      </w:pPr>
      <w:r>
        <w:t xml:space="preserve">Optimierte Standzeiten, </w:t>
      </w:r>
      <w:r w:rsidR="00073409">
        <w:t xml:space="preserve">längere Wartungsintervalle für erhöhte Produktivität </w:t>
      </w:r>
    </w:p>
    <w:p w14:paraId="098595FE" w14:textId="77777777" w:rsidR="002F21DC" w:rsidRDefault="002F21DC" w:rsidP="000F0C14">
      <w:pPr>
        <w:pStyle w:val="Aufzhlung"/>
      </w:pPr>
      <w:r>
        <w:t>Kostenreduzierung durch geringeren Ersatzteilbedarf</w:t>
      </w:r>
    </w:p>
    <w:p w14:paraId="413B4BCF" w14:textId="1B2F77D9" w:rsidR="007C0C05" w:rsidRDefault="00441F0E" w:rsidP="002531DF">
      <w:pPr>
        <w:pStyle w:val="Aufzhlung"/>
      </w:pPr>
      <w:r w:rsidRPr="00441F0E">
        <w:rPr>
          <w:rFonts w:cs="Arial"/>
        </w:rPr>
        <w:t>Kurze Umrüstzeiten, Upgrade von bereits in Betrieb befindlichen eco-PENs möglich</w:t>
      </w:r>
      <w:r w:rsidRPr="00441F0E">
        <w:rPr>
          <w:color w:val="FF0000"/>
        </w:rPr>
        <w:t xml:space="preserve"> </w:t>
      </w:r>
    </w:p>
    <w:p w14:paraId="33B8D970" w14:textId="77777777" w:rsidR="001E083E" w:rsidRDefault="001E083E" w:rsidP="005C4CC6"/>
    <w:p w14:paraId="5528D4A5" w14:textId="77777777" w:rsidR="001E083E" w:rsidRDefault="001E083E" w:rsidP="005C4CC6"/>
    <w:p w14:paraId="08960BB6" w14:textId="557A7008" w:rsidR="005C4CC6" w:rsidRPr="003F684A" w:rsidRDefault="00F636AD" w:rsidP="005C4CC6">
      <w:r>
        <w:t>3.</w:t>
      </w:r>
      <w:r w:rsidR="003F2D3A">
        <w:t xml:space="preserve">621 </w:t>
      </w:r>
      <w:r w:rsidR="005C4CC6" w:rsidRPr="003F684A">
        <w:t>Zeichen inkl. Leerzeichen. Abdruck honorarfrei. Beleg erbeten.</w:t>
      </w:r>
    </w:p>
    <w:p w14:paraId="1E732914" w14:textId="38CC7218" w:rsidR="005C4CC6" w:rsidRPr="003F684A" w:rsidRDefault="005C4CC6" w:rsidP="007E3238">
      <w:pPr>
        <w:pStyle w:val="Subheadline"/>
      </w:pPr>
      <w:r w:rsidRPr="003F684A">
        <w:lastRenderedPageBreak/>
        <w:t>Bildmaterial:</w:t>
      </w:r>
    </w:p>
    <w:p w14:paraId="42FB9ABD" w14:textId="075D7CEA" w:rsidR="005C4CC6" w:rsidRPr="003F684A" w:rsidRDefault="00DB2014" w:rsidP="005C4CC6">
      <w:pPr>
        <w:pStyle w:val="Untertitel"/>
      </w:pPr>
      <w:r>
        <w:rPr>
          <w:noProof/>
        </w:rPr>
        <w:drawing>
          <wp:inline distT="0" distB="0" distL="0" distR="0" wp14:anchorId="0C7192E6" wp14:editId="1450DF78">
            <wp:extent cx="1466850" cy="978630"/>
            <wp:effectExtent l="19050" t="19050" r="19050" b="1206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4730" cy="983888"/>
                    </a:xfrm>
                    <a:prstGeom prst="rect">
                      <a:avLst/>
                    </a:prstGeom>
                    <a:noFill/>
                    <a:ln>
                      <a:solidFill>
                        <a:schemeClr val="accent1"/>
                      </a:solidFill>
                    </a:ln>
                  </pic:spPr>
                </pic:pic>
              </a:graphicData>
            </a:graphic>
          </wp:inline>
        </w:drawing>
      </w:r>
      <w:r w:rsidR="00D33118">
        <w:t xml:space="preserve"> </w:t>
      </w:r>
      <w:r w:rsidR="00743EA5">
        <w:rPr>
          <w:noProof/>
        </w:rPr>
        <w:drawing>
          <wp:inline distT="0" distB="0" distL="0" distR="0" wp14:anchorId="50707B27" wp14:editId="12161207">
            <wp:extent cx="1440886" cy="980771"/>
            <wp:effectExtent l="19050" t="19050" r="26035"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54723" cy="990189"/>
                    </a:xfrm>
                    <a:prstGeom prst="rect">
                      <a:avLst/>
                    </a:prstGeom>
                    <a:ln>
                      <a:solidFill>
                        <a:schemeClr val="accent1"/>
                      </a:solidFill>
                    </a:ln>
                  </pic:spPr>
                </pic:pic>
              </a:graphicData>
            </a:graphic>
          </wp:inline>
        </w:drawing>
      </w:r>
      <w:r>
        <w:t xml:space="preserve">  </w:t>
      </w:r>
    </w:p>
    <w:p w14:paraId="496C2086" w14:textId="63CD5FE7" w:rsidR="005C4CC6" w:rsidRDefault="00D8676F" w:rsidP="005C4CC6">
      <w:pPr>
        <w:pStyle w:val="Bildunterschrift"/>
      </w:pPr>
      <w:r>
        <w:t xml:space="preserve">Mit den </w:t>
      </w:r>
      <w:r w:rsidR="00D33118">
        <w:t>Ersatzteilkits</w:t>
      </w:r>
      <w:r>
        <w:t xml:space="preserve"> ist ein </w:t>
      </w:r>
      <w:r w:rsidRPr="00441F0E">
        <w:t xml:space="preserve">Upgrade von bereits in Betrieb befindlichen eco-PENs </w:t>
      </w:r>
      <w:r w:rsidR="00E5577B">
        <w:t xml:space="preserve">in kürzester Zeit </w:t>
      </w:r>
      <w:r w:rsidRPr="00441F0E">
        <w:t>möglich</w:t>
      </w:r>
      <w:r w:rsidR="005C4CC6">
        <w:t>.</w:t>
      </w:r>
    </w:p>
    <w:p w14:paraId="614C0800" w14:textId="3CDBBF84" w:rsidR="00D1780D" w:rsidRDefault="00D1780D" w:rsidP="005C4CC6">
      <w:pPr>
        <w:pStyle w:val="Bildunterschrift"/>
      </w:pPr>
    </w:p>
    <w:p w14:paraId="27DF4684" w14:textId="76537F6E" w:rsidR="00D1780D" w:rsidRDefault="00E965DE" w:rsidP="005C4CC6">
      <w:pPr>
        <w:pStyle w:val="Bildunterschrift"/>
      </w:pPr>
      <w:r>
        <w:rPr>
          <w:noProof/>
        </w:rPr>
        <w:drawing>
          <wp:inline distT="0" distB="0" distL="0" distR="0" wp14:anchorId="7C4C99D7" wp14:editId="21B6C91D">
            <wp:extent cx="2143125" cy="1205508"/>
            <wp:effectExtent l="19050" t="19050" r="9525" b="139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7501" cy="1207970"/>
                    </a:xfrm>
                    <a:prstGeom prst="rect">
                      <a:avLst/>
                    </a:prstGeom>
                    <a:ln>
                      <a:solidFill>
                        <a:schemeClr val="accent1"/>
                      </a:solidFill>
                    </a:ln>
                  </pic:spPr>
                </pic:pic>
              </a:graphicData>
            </a:graphic>
          </wp:inline>
        </w:drawing>
      </w:r>
    </w:p>
    <w:p w14:paraId="10DCCB4D" w14:textId="6DDB2DBC" w:rsidR="00D724E0" w:rsidRDefault="00E5577B" w:rsidP="00D724E0">
      <w:pPr>
        <w:pStyle w:val="Fliesstext"/>
        <w:spacing w:line="360" w:lineRule="auto"/>
      </w:pPr>
      <w:r w:rsidRPr="000259F7">
        <w:rPr>
          <w:rStyle w:val="BildunterschriftZchn"/>
        </w:rPr>
        <w:t>Versuchsergebnis</w:t>
      </w:r>
      <w:r w:rsidR="00E965DE">
        <w:rPr>
          <w:rStyle w:val="BildunterschriftZchn"/>
        </w:rPr>
        <w:t xml:space="preserve"> nach 120 Stunden dosieren</w:t>
      </w:r>
      <w:r w:rsidRPr="000259F7">
        <w:rPr>
          <w:rStyle w:val="BildunterschriftZchn"/>
        </w:rPr>
        <w:t xml:space="preserve">: Der Standard-Rotor </w:t>
      </w:r>
      <w:r w:rsidR="005F1A7A">
        <w:rPr>
          <w:rStyle w:val="BildunterschriftZchn"/>
        </w:rPr>
        <w:t>rechts</w:t>
      </w:r>
      <w:r w:rsidRPr="000259F7">
        <w:rPr>
          <w:rStyle w:val="BildunterschriftZchn"/>
        </w:rPr>
        <w:t xml:space="preserve"> mit Hartchromschicht </w:t>
      </w:r>
      <w:r w:rsidR="000259F7" w:rsidRPr="000259F7">
        <w:rPr>
          <w:rStyle w:val="BildunterschriftZchn"/>
        </w:rPr>
        <w:t>zeigt</w:t>
      </w:r>
      <w:r w:rsidRPr="000259F7">
        <w:rPr>
          <w:rStyle w:val="BildunterschriftZchn"/>
        </w:rPr>
        <w:t xml:space="preserve"> </w:t>
      </w:r>
      <w:r w:rsidR="000259F7" w:rsidRPr="000259F7">
        <w:rPr>
          <w:rStyle w:val="BildunterschriftZchn"/>
        </w:rPr>
        <w:t xml:space="preserve">in der Verwendung mit hochabrasiven Materialien je nach Prozess mit der Zeit </w:t>
      </w:r>
      <w:r w:rsidRPr="000259F7">
        <w:rPr>
          <w:rStyle w:val="BildunterschriftZchn"/>
        </w:rPr>
        <w:t>Verschleißerscheinungen.</w:t>
      </w:r>
      <w:r w:rsidRPr="003F58FE">
        <w:t xml:space="preserve"> </w:t>
      </w:r>
    </w:p>
    <w:p w14:paraId="26839437" w14:textId="39EBFB66" w:rsidR="00AE0BDB" w:rsidRDefault="00AE0BDB" w:rsidP="00D724E0">
      <w:pPr>
        <w:pStyle w:val="Fliesstext"/>
        <w:spacing w:line="360" w:lineRule="auto"/>
      </w:pPr>
    </w:p>
    <w:p w14:paraId="2D1844DC" w14:textId="1716665E" w:rsidR="00AE0BDB" w:rsidRDefault="00AE0BDB" w:rsidP="00D724E0">
      <w:pPr>
        <w:pStyle w:val="Fliesstext"/>
        <w:spacing w:line="360" w:lineRule="auto"/>
      </w:pPr>
      <w:r>
        <w:rPr>
          <w:noProof/>
        </w:rPr>
        <w:drawing>
          <wp:inline distT="0" distB="0" distL="0" distR="0" wp14:anchorId="5161F1B3" wp14:editId="358239CB">
            <wp:extent cx="1466850" cy="1063076"/>
            <wp:effectExtent l="19050" t="19050" r="19050" b="2286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78686" cy="1071654"/>
                    </a:xfrm>
                    <a:prstGeom prst="rect">
                      <a:avLst/>
                    </a:prstGeom>
                    <a:ln>
                      <a:solidFill>
                        <a:schemeClr val="accent1"/>
                      </a:solidFill>
                    </a:ln>
                  </pic:spPr>
                </pic:pic>
              </a:graphicData>
            </a:graphic>
          </wp:inline>
        </w:drawing>
      </w:r>
    </w:p>
    <w:p w14:paraId="1279FCA8" w14:textId="3F0CE07C" w:rsidR="003F2D3A" w:rsidRDefault="00AE0BDB" w:rsidP="003F2D3A">
      <w:pPr>
        <w:pStyle w:val="Bildunterschrift"/>
      </w:pPr>
      <w:r>
        <w:t xml:space="preserve">Detailansicht Rotor </w:t>
      </w:r>
      <w:r w:rsidR="003F2D3A">
        <w:t>Verschleiß</w:t>
      </w:r>
      <w:r w:rsidR="00DA0E35">
        <w:t xml:space="preserve">: </w:t>
      </w:r>
      <w:r w:rsidR="00DA0E35" w:rsidRPr="00DA0E35">
        <w:t>Standard-Rotor links mit Hartchromschicht</w:t>
      </w:r>
    </w:p>
    <w:p w14:paraId="2D8DB689" w14:textId="77777777" w:rsidR="003F2D3A" w:rsidRDefault="003F2D3A" w:rsidP="003F2D3A">
      <w:pPr>
        <w:pStyle w:val="Bildunterschrift"/>
      </w:pPr>
    </w:p>
    <w:p w14:paraId="42C1D6E0" w14:textId="77777777" w:rsidR="003F2D3A" w:rsidRDefault="000D1B0B" w:rsidP="009C5ADD">
      <w:pPr>
        <w:pStyle w:val="Bildunterschrift"/>
      </w:pPr>
      <w:r>
        <w:rPr>
          <w:noProof/>
        </w:rPr>
        <w:drawing>
          <wp:inline distT="0" distB="0" distL="0" distR="0" wp14:anchorId="6D059CCD" wp14:editId="00B1CDAC">
            <wp:extent cx="2658534" cy="1495425"/>
            <wp:effectExtent l="19050" t="19050" r="2794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68671" cy="1501127"/>
                    </a:xfrm>
                    <a:prstGeom prst="rect">
                      <a:avLst/>
                    </a:prstGeom>
                    <a:ln>
                      <a:solidFill>
                        <a:schemeClr val="accent1"/>
                      </a:solidFill>
                    </a:ln>
                  </pic:spPr>
                </pic:pic>
              </a:graphicData>
            </a:graphic>
          </wp:inline>
        </w:drawing>
      </w:r>
    </w:p>
    <w:p w14:paraId="306E41BD" w14:textId="1CF16CFD" w:rsidR="00D724E0" w:rsidRDefault="0055561B" w:rsidP="005C4CC6">
      <w:pPr>
        <w:pStyle w:val="Bildunterschrift"/>
      </w:pPr>
      <w:r w:rsidRPr="009C5ADD">
        <w:t xml:space="preserve">Versuchsergebnis: </w:t>
      </w:r>
      <w:r w:rsidR="009C5ADD">
        <w:t>Bei manchen Materialien treten Verfärbungen auf, wenn das standardisierte Hartchrom-Equipment verwendet wird.</w:t>
      </w:r>
    </w:p>
    <w:p w14:paraId="542882AE" w14:textId="77777777" w:rsidR="005C4CC6" w:rsidRDefault="005C4CC6" w:rsidP="005C4CC6">
      <w:pPr>
        <w:pStyle w:val="Untertitel"/>
      </w:pPr>
    </w:p>
    <w:p w14:paraId="312A2A6C" w14:textId="77777777" w:rsidR="005C4CC6" w:rsidRPr="003F684A" w:rsidRDefault="005C4CC6" w:rsidP="007E3238">
      <w:pPr>
        <w:pStyle w:val="Subheadline"/>
      </w:pPr>
      <w:r w:rsidRPr="003F684A">
        <w:lastRenderedPageBreak/>
        <w:t>Mikrodosierung in Perfektion!</w:t>
      </w:r>
    </w:p>
    <w:p w14:paraId="39AA4993" w14:textId="77777777" w:rsidR="005C4CC6" w:rsidRPr="003F684A" w:rsidRDefault="005C4CC6" w:rsidP="005C4CC6">
      <w:r w:rsidRPr="003F684A">
        <w:t>preeflow</w:t>
      </w:r>
      <w:r w:rsidRPr="003F684A">
        <w:rPr>
          <w:vertAlign w:val="superscript"/>
        </w:rPr>
        <w:t>®</w:t>
      </w:r>
      <w:r w:rsidRPr="003F684A">
        <w:t xml:space="preserve"> ist eine Marke der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 und Frankreich und beschäftigt weltweit rund 260 Mitarbeiter. Die Marke preeflow</w:t>
      </w:r>
      <w:r w:rsidRPr="003F684A">
        <w:rPr>
          <w:vertAlign w:val="superscript"/>
        </w:rPr>
        <w:t>®</w:t>
      </w:r>
      <w:r w:rsidRPr="003F684A">
        <w:t xml:space="preserve"> steht für präzises, rein volumetrisches Dosieren von Flüssigkeiten in Kleinstmengen und entstand im Jahr 2008. Weltweit werden preeflow</w:t>
      </w:r>
      <w:r w:rsidRPr="003F684A">
        <w:rPr>
          <w:vertAlign w:val="superscript"/>
        </w:rPr>
        <w:t>®</w:t>
      </w:r>
      <w:r w:rsidRPr="003F684A">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sidRPr="003F684A">
        <w:rPr>
          <w:vertAlign w:val="superscript"/>
        </w:rPr>
        <w:t>®</w:t>
      </w:r>
      <w:r w:rsidRPr="003F684A">
        <w:t xml:space="preserve"> Systeme lassen sich dank standardisierter Schnittstellen einfach integrieren. Weltweit arbeiten über 20.000 preeflow</w:t>
      </w:r>
      <w:r w:rsidRPr="003F684A">
        <w:rPr>
          <w:vertAlign w:val="superscript"/>
        </w:rPr>
        <w:t>®</w:t>
      </w:r>
      <w:r w:rsidRPr="003F684A">
        <w:t xml:space="preserve"> Systeme in halb- oder vollautomatischen Dosieranwendungen zur vollsten Zufriedenheit der Anwender und Kunden. </w:t>
      </w:r>
    </w:p>
    <w:p w14:paraId="54D56C29" w14:textId="77777777" w:rsidR="005C4CC6" w:rsidRPr="003F684A" w:rsidRDefault="005C4CC6" w:rsidP="005C4CC6"/>
    <w:p w14:paraId="1AA33FFB" w14:textId="77777777" w:rsidR="005C4CC6" w:rsidRPr="003F684A" w:rsidRDefault="005C4CC6" w:rsidP="005C4CC6"/>
    <w:p w14:paraId="03DA46EB" w14:textId="77777777" w:rsidR="005C4CC6" w:rsidRPr="003F2D3A" w:rsidRDefault="005C4CC6" w:rsidP="005C4CC6">
      <w:pPr>
        <w:pStyle w:val="Untertitel"/>
        <w:rPr>
          <w:b/>
          <w:bCs/>
        </w:rPr>
      </w:pPr>
      <w:r w:rsidRPr="003F2D3A">
        <w:rPr>
          <w:b/>
          <w:bCs/>
        </w:rPr>
        <w:t>Pressekontakt:</w:t>
      </w:r>
    </w:p>
    <w:p w14:paraId="67DF6AD4" w14:textId="77777777" w:rsidR="005C4CC6" w:rsidRPr="003F684A" w:rsidRDefault="005C4CC6" w:rsidP="005C4CC6">
      <w:r w:rsidRPr="003F684A">
        <w:t>Thomas Diringer, Leiter Geschäftsfeld Components &amp; Devices</w:t>
      </w:r>
    </w:p>
    <w:p w14:paraId="01122F78" w14:textId="77777777" w:rsidR="005C4CC6" w:rsidRPr="003F684A" w:rsidRDefault="005C4CC6" w:rsidP="005C4CC6">
      <w:r w:rsidRPr="003F684A">
        <w:t>ViscoTec Pumpen- u. Dosiertechnik GmbH</w:t>
      </w:r>
    </w:p>
    <w:p w14:paraId="31B3CA03" w14:textId="77777777" w:rsidR="005C4CC6" w:rsidRPr="003F684A" w:rsidRDefault="005C4CC6" w:rsidP="005C4CC6">
      <w:r w:rsidRPr="003F684A">
        <w:t>Amperstraße 13, D-84513 Töging a. Inn</w:t>
      </w:r>
    </w:p>
    <w:p w14:paraId="5959B081" w14:textId="77777777" w:rsidR="005C4CC6" w:rsidRPr="003F684A" w:rsidRDefault="005C4CC6" w:rsidP="005C4CC6">
      <w:r w:rsidRPr="003F684A">
        <w:t xml:space="preserve">Telefon +49 8631 9274-441 </w:t>
      </w:r>
    </w:p>
    <w:p w14:paraId="60D51AEB" w14:textId="77777777" w:rsidR="005C4CC6" w:rsidRPr="003F684A" w:rsidRDefault="005C4CC6" w:rsidP="005C4CC6">
      <w:r w:rsidRPr="003F684A">
        <w:t>E-Mail: thomas.diringer@viscotec.de · www.preeflow.com</w:t>
      </w:r>
    </w:p>
    <w:p w14:paraId="6A7687A1" w14:textId="77777777" w:rsidR="005C4CC6" w:rsidRPr="003F684A" w:rsidRDefault="005C4CC6" w:rsidP="005C4CC6"/>
    <w:p w14:paraId="603E18A8" w14:textId="77777777" w:rsidR="005C4CC6" w:rsidRPr="003F684A" w:rsidRDefault="005C4CC6" w:rsidP="005C4CC6">
      <w:r w:rsidRPr="003F684A">
        <w:t>Melanie Hintereder, Marketing</w:t>
      </w:r>
    </w:p>
    <w:p w14:paraId="4944D7D2" w14:textId="77777777" w:rsidR="005C4CC6" w:rsidRPr="003F684A" w:rsidRDefault="005C4CC6" w:rsidP="005C4CC6">
      <w:r w:rsidRPr="003F684A">
        <w:t>ViscoTec Pumpen- u. Dosiertechnik GmbH</w:t>
      </w:r>
    </w:p>
    <w:p w14:paraId="7118779E" w14:textId="77777777" w:rsidR="005C4CC6" w:rsidRPr="003F684A" w:rsidRDefault="005C4CC6" w:rsidP="005C4CC6">
      <w:r w:rsidRPr="003F684A">
        <w:t>Amperstraße 13, D-84513 Töging a. Inn</w:t>
      </w:r>
    </w:p>
    <w:p w14:paraId="52B1CA8E" w14:textId="77777777" w:rsidR="005C4CC6" w:rsidRPr="003F684A" w:rsidRDefault="005C4CC6" w:rsidP="005C4CC6">
      <w:r w:rsidRPr="003F684A">
        <w:t xml:space="preserve">Telefon +49 8631 9274-404 </w:t>
      </w:r>
    </w:p>
    <w:p w14:paraId="5BAFF6A5" w14:textId="00EC2D30" w:rsidR="005C4CC6" w:rsidRDefault="005C4CC6" w:rsidP="003F2D3A">
      <w:r w:rsidRPr="003F684A">
        <w:t xml:space="preserve">E-Mail: melanie.hintereder@viscotec.de · </w:t>
      </w:r>
      <w:r w:rsidR="003F2D3A" w:rsidRPr="003F2D3A">
        <w:t>www.viscotec.de</w:t>
      </w:r>
    </w:p>
    <w:sectPr w:rsidR="005C4CC6" w:rsidSect="009664B1">
      <w:headerReference w:type="default" r:id="rId16"/>
      <w:footerReference w:type="even" r:id="rId17"/>
      <w:footerReference w:type="default" r:id="rId18"/>
      <w:pgSz w:w="11906" w:h="16838" w:code="9"/>
      <w:pgMar w:top="851" w:right="2408"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A099C" w14:textId="77777777" w:rsidR="003477E4" w:rsidRDefault="003477E4">
      <w:r>
        <w:separator/>
      </w:r>
    </w:p>
    <w:p w14:paraId="67BF4B49" w14:textId="77777777" w:rsidR="003477E4" w:rsidRDefault="003477E4"/>
  </w:endnote>
  <w:endnote w:type="continuationSeparator" w:id="0">
    <w:p w14:paraId="205A2253" w14:textId="77777777" w:rsidR="003477E4" w:rsidRDefault="003477E4">
      <w:r>
        <w:continuationSeparator/>
      </w:r>
    </w:p>
    <w:p w14:paraId="3CE39B00" w14:textId="77777777" w:rsidR="003477E4" w:rsidRDefault="003477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8F606" w14:textId="77777777" w:rsidR="00551F5B" w:rsidRDefault="00551F5B">
    <w:pPr>
      <w:pStyle w:val="Fuzeile"/>
    </w:pPr>
  </w:p>
  <w:p w14:paraId="70F322A9" w14:textId="77777777" w:rsidR="00551F5B" w:rsidRDefault="00551F5B"/>
  <w:p w14:paraId="3A85AF78" w14:textId="77777777" w:rsidR="00551F5B" w:rsidRDefault="00551F5B"/>
  <w:p w14:paraId="35A97506" w14:textId="77777777" w:rsidR="00551F5B" w:rsidRDefault="00551F5B"/>
  <w:p w14:paraId="40FB2645" w14:textId="77777777" w:rsidR="004717E5" w:rsidRDefault="004717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49FD6" w14:textId="77777777" w:rsidR="00475F4A" w:rsidRDefault="00475F4A" w:rsidP="00475F4A">
    <w:pPr>
      <w:tabs>
        <w:tab w:val="left" w:pos="3261"/>
      </w:tabs>
      <w:rPr>
        <w:noProof/>
        <w:sz w:val="14"/>
        <w:szCs w:val="14"/>
      </w:rPr>
    </w:pPr>
  </w:p>
  <w:p w14:paraId="1F949050" w14:textId="77777777" w:rsidR="00475F4A" w:rsidRDefault="00AE2DD9" w:rsidP="00475F4A">
    <w:pPr>
      <w:tabs>
        <w:tab w:val="left" w:pos="3261"/>
      </w:tabs>
      <w:rPr>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541E89C" wp14:editId="5C85961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8A98C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r w:rsidR="00475F4A">
      <w:rPr>
        <w:noProof/>
      </w:rPr>
      <mc:AlternateContent>
        <mc:Choice Requires="wps">
          <w:drawing>
            <wp:anchor distT="0" distB="0" distL="114300" distR="114300" simplePos="0" relativeHeight="251663360" behindDoc="0" locked="0" layoutInCell="1" allowOverlap="1" wp14:anchorId="0BDAEB83" wp14:editId="6889B231">
              <wp:simplePos x="0" y="0"/>
              <wp:positionH relativeFrom="column">
                <wp:posOffset>3810</wp:posOffset>
              </wp:positionH>
              <wp:positionV relativeFrom="paragraph">
                <wp:posOffset>12065</wp:posOffset>
              </wp:positionV>
              <wp:extent cx="6353175" cy="0"/>
              <wp:effectExtent l="0" t="0" r="0" b="0"/>
              <wp:wrapNone/>
              <wp:docPr id="23"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0"/>
                      </a:xfrm>
                      <a:prstGeom prst="line">
                        <a:avLst/>
                      </a:prstGeom>
                      <a:noFill/>
                      <a:ln w="9525">
                        <a:solidFill>
                          <a:srgbClr val="DDE4F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100000</wp14:pctWidth>
              </wp14:sizeRelH>
              <wp14:sizeRelV relativeFrom="page">
                <wp14:pctHeight>0</wp14:pctHeight>
              </wp14:sizeRelV>
            </wp:anchor>
          </w:drawing>
        </mc:Choice>
        <mc:Fallback>
          <w:pict>
            <v:line w14:anchorId="14058BA9" id="Gerader Verbinder 2" o:spid="_x0000_s1026" style="position:absolute;z-index:251663360;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page"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" strokecolor="#dde4f0">
              <v:stroke joinstyle="miter"/>
            </v:line>
          </w:pict>
        </mc:Fallback>
      </mc:AlternateContent>
    </w:r>
  </w:p>
  <w:tbl>
    <w:tblPr>
      <w:tblStyle w:val="Tabellenraster"/>
      <w:tblW w:w="5919"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540"/>
      <w:gridCol w:w="2529"/>
    </w:tblGrid>
    <w:tr w:rsidR="00475F4A" w14:paraId="37D23A78" w14:textId="77777777" w:rsidTr="0041589E">
      <w:tc>
        <w:tcPr>
          <w:tcW w:w="7427" w:type="dxa"/>
        </w:tcPr>
        <w:tbl>
          <w:tblPr>
            <w:tblStyle w:val="Tabellenraster"/>
            <w:tblW w:w="7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60"/>
            <w:gridCol w:w="2693"/>
            <w:gridCol w:w="1587"/>
          </w:tblGrid>
          <w:tr w:rsidR="00475F4A" w14:paraId="6DD2A428" w14:textId="77777777" w:rsidTr="00E40D5E">
            <w:tc>
              <w:tcPr>
                <w:tcW w:w="3260" w:type="dxa"/>
              </w:tcPr>
              <w:p w14:paraId="2171100D" w14:textId="77777777" w:rsidR="00475F4A" w:rsidRDefault="00475F4A" w:rsidP="00475F4A">
                <w:pPr>
                  <w:tabs>
                    <w:tab w:val="left" w:pos="450"/>
                    <w:tab w:val="left" w:pos="2694"/>
                    <w:tab w:val="left" w:pos="4678"/>
                    <w:tab w:val="left" w:pos="6663"/>
                  </w:tabs>
                  <w:rPr>
                    <w:noProof/>
                    <w:sz w:val="14"/>
                    <w:szCs w:val="14"/>
                  </w:rPr>
                </w:pPr>
              </w:p>
              <w:p w14:paraId="0981850A" w14:textId="77777777" w:rsidR="00475F4A" w:rsidRDefault="00475F4A" w:rsidP="00475F4A">
                <w:pPr>
                  <w:tabs>
                    <w:tab w:val="left" w:pos="450"/>
                    <w:tab w:val="left" w:pos="2694"/>
                    <w:tab w:val="left" w:pos="4678"/>
                    <w:tab w:val="left" w:pos="6663"/>
                  </w:tabs>
                  <w:rPr>
                    <w:noProof/>
                    <w:sz w:val="14"/>
                    <w:szCs w:val="14"/>
                  </w:rPr>
                </w:pPr>
                <w:r>
                  <w:rPr>
                    <w:noProof/>
                    <w:sz w:val="14"/>
                    <w:szCs w:val="14"/>
                  </w:rPr>
                  <w:t>Ersteller:</w:t>
                </w:r>
              </w:p>
              <w:p w14:paraId="48D97A98" w14:textId="77777777" w:rsidR="00475F4A" w:rsidRPr="00475F4A" w:rsidRDefault="00475F4A" w:rsidP="00475F4A">
                <w:pPr>
                  <w:tabs>
                    <w:tab w:val="left" w:pos="450"/>
                    <w:tab w:val="left" w:pos="2694"/>
                    <w:tab w:val="left" w:pos="4678"/>
                    <w:tab w:val="left" w:pos="6663"/>
                  </w:tabs>
                  <w:rPr>
                    <w:bCs/>
                    <w:noProof/>
                    <w:sz w:val="14"/>
                    <w:szCs w:val="14"/>
                  </w:rPr>
                </w:pPr>
                <w:r w:rsidRPr="00475F4A">
                  <w:rPr>
                    <w:bCs/>
                    <w:noProof/>
                    <w:sz w:val="14"/>
                    <w:szCs w:val="14"/>
                  </w:rPr>
                  <w:t>Dokumentennr.:</w:t>
                </w:r>
              </w:p>
              <w:p w14:paraId="5A40E844" w14:textId="77777777" w:rsidR="00475F4A" w:rsidRDefault="00475F4A" w:rsidP="00475F4A">
                <w:pPr>
                  <w:tabs>
                    <w:tab w:val="left" w:pos="450"/>
                    <w:tab w:val="left" w:pos="2694"/>
                    <w:tab w:val="left" w:pos="4678"/>
                    <w:tab w:val="left" w:pos="6663"/>
                  </w:tabs>
                  <w:rPr>
                    <w:b/>
                    <w:noProof/>
                    <w:sz w:val="14"/>
                    <w:szCs w:val="14"/>
                  </w:rPr>
                </w:pPr>
              </w:p>
              <w:p w14:paraId="071B6ABF" w14:textId="77777777" w:rsidR="00475F4A" w:rsidRDefault="00475F4A" w:rsidP="00475F4A">
                <w:pPr>
                  <w:pStyle w:val="Fliesstext"/>
                </w:pPr>
                <w:r w:rsidRPr="003976F5">
                  <w:rPr>
                    <w:b/>
                    <w:noProof/>
                    <w:sz w:val="14"/>
                    <w:szCs w:val="14"/>
                  </w:rPr>
                  <w:t>ViscoTec</w:t>
                </w:r>
                <w:r>
                  <w:t xml:space="preserve"> </w:t>
                </w:r>
              </w:p>
              <w:p w14:paraId="41DAE665" w14:textId="77777777" w:rsidR="00475F4A" w:rsidRDefault="00475F4A" w:rsidP="00475F4A">
                <w:pPr>
                  <w:pStyle w:val="Fliesstext"/>
                </w:pPr>
                <w:r w:rsidRPr="003976F5">
                  <w:rPr>
                    <w:b/>
                    <w:noProof/>
                    <w:sz w:val="14"/>
                    <w:szCs w:val="14"/>
                  </w:rPr>
                  <w:t>Pumpen- u. Dosiertechnik GmbH</w:t>
                </w:r>
              </w:p>
            </w:tc>
            <w:tc>
              <w:tcPr>
                <w:tcW w:w="2693" w:type="dxa"/>
              </w:tcPr>
              <w:p w14:paraId="05C595B3" w14:textId="77777777" w:rsidR="00475F4A" w:rsidRDefault="00475F4A" w:rsidP="00475F4A">
                <w:pPr>
                  <w:tabs>
                    <w:tab w:val="left" w:pos="450"/>
                    <w:tab w:val="left" w:pos="2694"/>
                    <w:tab w:val="left" w:pos="4678"/>
                    <w:tab w:val="left" w:pos="6663"/>
                  </w:tabs>
                  <w:rPr>
                    <w:b/>
                    <w:noProof/>
                    <w:sz w:val="14"/>
                    <w:szCs w:val="14"/>
                  </w:rPr>
                </w:pPr>
              </w:p>
              <w:p w14:paraId="080CA1D0" w14:textId="77777777" w:rsidR="00475F4A" w:rsidRDefault="00475F4A" w:rsidP="00475F4A">
                <w:pPr>
                  <w:tabs>
                    <w:tab w:val="left" w:pos="450"/>
                    <w:tab w:val="left" w:pos="2694"/>
                    <w:tab w:val="left" w:pos="4678"/>
                    <w:tab w:val="left" w:pos="6663"/>
                  </w:tabs>
                  <w:rPr>
                    <w:noProof/>
                    <w:sz w:val="14"/>
                    <w:szCs w:val="14"/>
                  </w:rPr>
                </w:pPr>
                <w:r>
                  <w:rPr>
                    <w:noProof/>
                    <w:sz w:val="14"/>
                    <w:szCs w:val="14"/>
                  </w:rPr>
                  <w:t>Erstellungsdatum:</w:t>
                </w:r>
              </w:p>
              <w:p w14:paraId="67A85B5D" w14:textId="77777777" w:rsidR="00475F4A" w:rsidRPr="00475F4A" w:rsidRDefault="00475F4A" w:rsidP="00475F4A">
                <w:pPr>
                  <w:tabs>
                    <w:tab w:val="left" w:pos="450"/>
                    <w:tab w:val="left" w:pos="2694"/>
                    <w:tab w:val="left" w:pos="4678"/>
                    <w:tab w:val="left" w:pos="6663"/>
                  </w:tabs>
                  <w:rPr>
                    <w:bCs/>
                    <w:noProof/>
                    <w:sz w:val="14"/>
                    <w:szCs w:val="14"/>
                  </w:rPr>
                </w:pPr>
                <w:r w:rsidRPr="00475F4A">
                  <w:rPr>
                    <w:bCs/>
                    <w:noProof/>
                    <w:sz w:val="14"/>
                    <w:szCs w:val="14"/>
                  </w:rPr>
                  <w:t>Änderungsdatum:</w:t>
                </w:r>
              </w:p>
              <w:p w14:paraId="40C5DE78" w14:textId="77777777" w:rsidR="00475F4A" w:rsidRDefault="00475F4A" w:rsidP="00475F4A">
                <w:pPr>
                  <w:pStyle w:val="Fliesstext"/>
                  <w:rPr>
                    <w:noProof/>
                    <w:sz w:val="14"/>
                    <w:szCs w:val="14"/>
                  </w:rPr>
                </w:pPr>
              </w:p>
              <w:p w14:paraId="01F479B7" w14:textId="77777777" w:rsidR="00475F4A" w:rsidRDefault="00475F4A" w:rsidP="00475F4A">
                <w:pPr>
                  <w:pStyle w:val="Fliesstext"/>
                  <w:rPr>
                    <w:noProof/>
                    <w:sz w:val="14"/>
                    <w:szCs w:val="14"/>
                  </w:rPr>
                </w:pPr>
                <w:r w:rsidRPr="003976F5">
                  <w:rPr>
                    <w:noProof/>
                    <w:sz w:val="14"/>
                    <w:szCs w:val="14"/>
                  </w:rPr>
                  <w:t>Amperstraße 13</w:t>
                </w:r>
              </w:p>
              <w:p w14:paraId="1AEE05F9" w14:textId="77777777" w:rsidR="00475F4A" w:rsidRDefault="00475F4A" w:rsidP="00475F4A">
                <w:pPr>
                  <w:pStyle w:val="Fliesstext"/>
                </w:pPr>
                <w:r w:rsidRPr="003976F5">
                  <w:rPr>
                    <w:noProof/>
                    <w:sz w:val="14"/>
                    <w:szCs w:val="14"/>
                  </w:rPr>
                  <w:t>D-84513 Töging a. Inn</w:t>
                </w:r>
              </w:p>
            </w:tc>
            <w:tc>
              <w:tcPr>
                <w:tcW w:w="1587" w:type="dxa"/>
              </w:tcPr>
              <w:p w14:paraId="3867E68B" w14:textId="77777777" w:rsidR="00475F4A" w:rsidRDefault="00475F4A" w:rsidP="00475F4A">
                <w:pPr>
                  <w:tabs>
                    <w:tab w:val="left" w:pos="450"/>
                    <w:tab w:val="left" w:pos="2694"/>
                    <w:tab w:val="left" w:pos="4678"/>
                    <w:tab w:val="left" w:pos="6663"/>
                  </w:tabs>
                  <w:rPr>
                    <w:noProof/>
                    <w:sz w:val="14"/>
                    <w:szCs w:val="14"/>
                  </w:rPr>
                </w:pPr>
              </w:p>
              <w:p w14:paraId="05043F1D" w14:textId="77777777" w:rsidR="00475F4A" w:rsidRDefault="00475F4A" w:rsidP="00475F4A">
                <w:pPr>
                  <w:tabs>
                    <w:tab w:val="left" w:pos="450"/>
                    <w:tab w:val="left" w:pos="2694"/>
                    <w:tab w:val="left" w:pos="4678"/>
                    <w:tab w:val="left" w:pos="6663"/>
                  </w:tabs>
                  <w:rPr>
                    <w:b/>
                    <w:noProof/>
                    <w:sz w:val="14"/>
                    <w:szCs w:val="14"/>
                  </w:rPr>
                </w:pPr>
              </w:p>
              <w:p w14:paraId="0EF5DC22" w14:textId="77777777" w:rsidR="00475F4A" w:rsidRDefault="00475F4A" w:rsidP="00475F4A">
                <w:pPr>
                  <w:tabs>
                    <w:tab w:val="left" w:pos="450"/>
                    <w:tab w:val="left" w:pos="2694"/>
                    <w:tab w:val="left" w:pos="4678"/>
                    <w:tab w:val="left" w:pos="6663"/>
                  </w:tabs>
                  <w:rPr>
                    <w:b/>
                    <w:noProof/>
                    <w:sz w:val="14"/>
                    <w:szCs w:val="14"/>
                  </w:rPr>
                </w:pPr>
              </w:p>
              <w:p w14:paraId="090AB85B" w14:textId="77777777" w:rsidR="00475F4A" w:rsidRDefault="00475F4A" w:rsidP="00475F4A">
                <w:pPr>
                  <w:tabs>
                    <w:tab w:val="left" w:pos="450"/>
                    <w:tab w:val="left" w:pos="2694"/>
                    <w:tab w:val="left" w:pos="4678"/>
                    <w:tab w:val="left" w:pos="6663"/>
                  </w:tabs>
                  <w:rPr>
                    <w:b/>
                    <w:noProof/>
                    <w:sz w:val="14"/>
                    <w:szCs w:val="14"/>
                  </w:rPr>
                </w:pPr>
              </w:p>
              <w:p w14:paraId="7B4F30C7" w14:textId="77777777" w:rsidR="00475F4A" w:rsidRDefault="00475F4A" w:rsidP="00475F4A">
                <w:pPr>
                  <w:pStyle w:val="Fliesstext"/>
                  <w:rPr>
                    <w:noProof/>
                    <w:sz w:val="14"/>
                    <w:szCs w:val="14"/>
                  </w:rPr>
                </w:pPr>
                <w:r w:rsidRPr="003976F5">
                  <w:rPr>
                    <w:b/>
                    <w:noProof/>
                    <w:color w:val="00B0F0"/>
                    <w:sz w:val="14"/>
                    <w:szCs w:val="14"/>
                  </w:rPr>
                  <w:t>T</w:t>
                </w:r>
                <w:r>
                  <w:rPr>
                    <w:noProof/>
                    <w:color w:val="7F7F7F"/>
                    <w:sz w:val="14"/>
                    <w:szCs w:val="14"/>
                  </w:rPr>
                  <w:t xml:space="preserve">  </w:t>
                </w:r>
                <w:r w:rsidRPr="003976F5">
                  <w:rPr>
                    <w:noProof/>
                    <w:sz w:val="14"/>
                    <w:szCs w:val="14"/>
                  </w:rPr>
                  <w:t>+49 8631 9274-0</w:t>
                </w:r>
              </w:p>
              <w:p w14:paraId="280F4B90" w14:textId="77777777" w:rsidR="00475F4A" w:rsidRDefault="00475F4A" w:rsidP="00475F4A">
                <w:pPr>
                  <w:pStyle w:val="Fliesstext"/>
                </w:pPr>
                <w:r w:rsidRPr="003976F5">
                  <w:rPr>
                    <w:b/>
                    <w:noProof/>
                    <w:color w:val="00B0F0"/>
                    <w:sz w:val="14"/>
                    <w:szCs w:val="14"/>
                  </w:rPr>
                  <w:t>F</w:t>
                </w:r>
                <w:r>
                  <w:rPr>
                    <w:noProof/>
                    <w:color w:val="7F7F7F"/>
                    <w:sz w:val="14"/>
                    <w:szCs w:val="14"/>
                  </w:rPr>
                  <w:t xml:space="preserve">  </w:t>
                </w:r>
                <w:r w:rsidRPr="003976F5">
                  <w:rPr>
                    <w:noProof/>
                    <w:sz w:val="14"/>
                    <w:szCs w:val="14"/>
                  </w:rPr>
                  <w:t>+49 8631 9274-300</w:t>
                </w:r>
              </w:p>
            </w:tc>
          </w:tr>
        </w:tbl>
        <w:p w14:paraId="44F0925C" w14:textId="77777777" w:rsidR="00475F4A" w:rsidRDefault="00475F4A" w:rsidP="00475F4A">
          <w:pPr>
            <w:pStyle w:val="Fliesstext"/>
            <w:ind w:left="-113"/>
          </w:pPr>
        </w:p>
      </w:tc>
      <w:tc>
        <w:tcPr>
          <w:tcW w:w="2643" w:type="dxa"/>
        </w:tcPr>
        <w:p w14:paraId="5C2BA8C4" w14:textId="77777777" w:rsidR="00475F4A" w:rsidRDefault="00475F4A" w:rsidP="00475F4A">
          <w:pPr>
            <w:pStyle w:val="Fliesstext"/>
            <w:jc w:val="right"/>
            <w:rPr>
              <w:sz w:val="14"/>
              <w:szCs w:val="14"/>
            </w:rPr>
          </w:pPr>
        </w:p>
        <w:p w14:paraId="11F63CC6" w14:textId="77777777" w:rsidR="00475F4A" w:rsidRDefault="00475F4A" w:rsidP="00475F4A">
          <w:pPr>
            <w:pStyle w:val="Fliesstext"/>
            <w:jc w:val="right"/>
            <w:rPr>
              <w:sz w:val="14"/>
              <w:szCs w:val="14"/>
            </w:rPr>
          </w:pPr>
          <w:r w:rsidRPr="00A6004F">
            <w:rPr>
              <w:sz w:val="14"/>
              <w:szCs w:val="14"/>
            </w:rPr>
            <w:t xml:space="preserve">Seite </w:t>
          </w:r>
          <w:r w:rsidRPr="00A6004F">
            <w:rPr>
              <w:sz w:val="14"/>
              <w:szCs w:val="14"/>
            </w:rPr>
            <w:fldChar w:fldCharType="begin"/>
          </w:r>
          <w:r w:rsidRPr="00A6004F">
            <w:rPr>
              <w:sz w:val="14"/>
              <w:szCs w:val="14"/>
            </w:rPr>
            <w:instrText xml:space="preserve"> PAGE </w:instrText>
          </w:r>
          <w:r w:rsidRPr="00A6004F">
            <w:rPr>
              <w:sz w:val="14"/>
              <w:szCs w:val="14"/>
            </w:rPr>
            <w:fldChar w:fldCharType="separate"/>
          </w:r>
          <w:r>
            <w:rPr>
              <w:sz w:val="14"/>
              <w:szCs w:val="14"/>
            </w:rPr>
            <w:t>4</w:t>
          </w:r>
          <w:r w:rsidRPr="00A6004F">
            <w:rPr>
              <w:sz w:val="14"/>
              <w:szCs w:val="14"/>
            </w:rPr>
            <w:fldChar w:fldCharType="end"/>
          </w:r>
          <w:r w:rsidRPr="00A6004F">
            <w:rPr>
              <w:sz w:val="14"/>
              <w:szCs w:val="14"/>
            </w:rPr>
            <w:t xml:space="preserve"> von </w:t>
          </w:r>
          <w:r w:rsidRPr="00A6004F">
            <w:rPr>
              <w:sz w:val="14"/>
              <w:szCs w:val="14"/>
            </w:rPr>
            <w:fldChar w:fldCharType="begin"/>
          </w:r>
          <w:r w:rsidRPr="00A6004F">
            <w:rPr>
              <w:sz w:val="14"/>
              <w:szCs w:val="14"/>
            </w:rPr>
            <w:instrText xml:space="preserve"> NUMPAGES  </w:instrText>
          </w:r>
          <w:r w:rsidRPr="00A6004F">
            <w:rPr>
              <w:sz w:val="14"/>
              <w:szCs w:val="14"/>
            </w:rPr>
            <w:fldChar w:fldCharType="separate"/>
          </w:r>
          <w:r>
            <w:rPr>
              <w:sz w:val="14"/>
              <w:szCs w:val="14"/>
            </w:rPr>
            <w:t>5</w:t>
          </w:r>
          <w:r w:rsidRPr="00A6004F">
            <w:rPr>
              <w:sz w:val="14"/>
              <w:szCs w:val="14"/>
            </w:rPr>
            <w:fldChar w:fldCharType="end"/>
          </w:r>
        </w:p>
        <w:p w14:paraId="2E863C0A" w14:textId="77777777" w:rsidR="00475F4A" w:rsidRDefault="00475F4A" w:rsidP="00475F4A">
          <w:pPr>
            <w:pStyle w:val="Fliesstext"/>
            <w:jc w:val="right"/>
            <w:rPr>
              <w:sz w:val="14"/>
              <w:szCs w:val="14"/>
            </w:rPr>
          </w:pPr>
        </w:p>
        <w:p w14:paraId="6EBA29BD" w14:textId="77777777" w:rsidR="00475F4A" w:rsidRPr="00A6004F" w:rsidRDefault="00475F4A" w:rsidP="00475F4A">
          <w:pPr>
            <w:pStyle w:val="Fliesstext"/>
            <w:jc w:val="right"/>
            <w:rPr>
              <w:sz w:val="14"/>
              <w:szCs w:val="14"/>
            </w:rPr>
          </w:pPr>
        </w:p>
        <w:p w14:paraId="76E03D41" w14:textId="77777777" w:rsidR="00475F4A" w:rsidRPr="00A6004F" w:rsidRDefault="00475F4A" w:rsidP="00475F4A">
          <w:pPr>
            <w:pStyle w:val="Fliesstext"/>
            <w:jc w:val="right"/>
            <w:rPr>
              <w:sz w:val="14"/>
              <w:szCs w:val="14"/>
            </w:rPr>
          </w:pPr>
          <w:r w:rsidRPr="00A6004F">
            <w:rPr>
              <w:b/>
              <w:noProof/>
              <w:color w:val="00B0F0"/>
              <w:sz w:val="14"/>
              <w:szCs w:val="14"/>
            </w:rPr>
            <w:t>W</w:t>
          </w:r>
          <w:r w:rsidRPr="00A6004F">
            <w:rPr>
              <w:noProof/>
              <w:color w:val="7F7F7F"/>
              <w:sz w:val="14"/>
              <w:szCs w:val="14"/>
            </w:rPr>
            <w:t xml:space="preserve">  </w:t>
          </w:r>
          <w:r w:rsidRPr="00A6004F">
            <w:rPr>
              <w:noProof/>
              <w:sz w:val="14"/>
              <w:szCs w:val="14"/>
            </w:rPr>
            <w:t>www.viscotec.de</w:t>
          </w:r>
        </w:p>
        <w:p w14:paraId="139AE1B9" w14:textId="77777777" w:rsidR="00475F4A" w:rsidRPr="00A6004F" w:rsidRDefault="00475F4A" w:rsidP="00475F4A">
          <w:pPr>
            <w:pStyle w:val="Fliesstext"/>
            <w:jc w:val="right"/>
            <w:rPr>
              <w:sz w:val="14"/>
              <w:szCs w:val="14"/>
            </w:rPr>
          </w:pPr>
          <w:r w:rsidRPr="00A6004F">
            <w:rPr>
              <w:b/>
              <w:noProof/>
              <w:color w:val="00B0F0"/>
              <w:sz w:val="14"/>
              <w:szCs w:val="14"/>
            </w:rPr>
            <w:t>E</w:t>
          </w:r>
          <w:r w:rsidRPr="00A6004F">
            <w:rPr>
              <w:noProof/>
              <w:color w:val="7F7F7F"/>
              <w:sz w:val="14"/>
              <w:szCs w:val="14"/>
            </w:rPr>
            <w:t xml:space="preserve">  </w:t>
          </w:r>
          <w:r w:rsidRPr="00A6004F">
            <w:rPr>
              <w:noProof/>
              <w:sz w:val="14"/>
              <w:szCs w:val="14"/>
            </w:rPr>
            <w:t>mail@viscotec.de</w:t>
          </w:r>
        </w:p>
      </w:tc>
    </w:tr>
  </w:tbl>
  <w:p w14:paraId="54CB21C9" w14:textId="77777777" w:rsidR="004717E5" w:rsidRDefault="004717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F203A4" w14:textId="77777777" w:rsidR="003477E4" w:rsidRDefault="003477E4">
      <w:r>
        <w:separator/>
      </w:r>
    </w:p>
    <w:p w14:paraId="2A828E4F" w14:textId="77777777" w:rsidR="003477E4" w:rsidRDefault="003477E4"/>
  </w:footnote>
  <w:footnote w:type="continuationSeparator" w:id="0">
    <w:p w14:paraId="51351D74" w14:textId="77777777" w:rsidR="003477E4" w:rsidRDefault="003477E4">
      <w:r>
        <w:continuationSeparator/>
      </w:r>
    </w:p>
    <w:p w14:paraId="7DB7C487" w14:textId="77777777" w:rsidR="003477E4" w:rsidRDefault="003477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5996A"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EF59B0E" wp14:editId="2F4A6CEF">
          <wp:simplePos x="0" y="0"/>
          <wp:positionH relativeFrom="rightMargin">
            <wp:posOffset>-1191895</wp:posOffset>
          </wp:positionH>
          <wp:positionV relativeFrom="page">
            <wp:posOffset>367030</wp:posOffset>
          </wp:positionV>
          <wp:extent cx="1191600" cy="525600"/>
          <wp:effectExtent l="0" t="0" r="0" b="825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6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1B638E" w14:textId="77777777" w:rsidR="00DB594E" w:rsidRDefault="00DB594E">
    <w:pPr>
      <w:rPr>
        <w:rFonts w:cs="Arial"/>
        <w:sz w:val="16"/>
        <w:szCs w:val="16"/>
      </w:rPr>
    </w:pPr>
  </w:p>
  <w:p w14:paraId="23C71594" w14:textId="77777777" w:rsidR="00DB594E" w:rsidRPr="00060FDA" w:rsidRDefault="00DB594E">
    <w:pPr>
      <w:rPr>
        <w:rFonts w:cs="Arial"/>
        <w:sz w:val="16"/>
        <w:szCs w:val="16"/>
      </w:rPr>
    </w:pPr>
  </w:p>
  <w:p w14:paraId="2793A430" w14:textId="77777777" w:rsidR="004717E5" w:rsidRDefault="004717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F4467"/>
    <w:multiLevelType w:val="hybridMultilevel"/>
    <w:tmpl w:val="ABBA735E"/>
    <w:lvl w:ilvl="0" w:tplc="D5F82A8C">
      <w:start w:val="1"/>
      <w:numFmt w:val="bullet"/>
      <w:lvlText w:val="▪"/>
      <w:lvlJc w:val="left"/>
      <w:pPr>
        <w:ind w:left="1425" w:hanging="360"/>
      </w:pPr>
      <w:rPr>
        <w:rFonts w:ascii="Arial" w:hAnsi="Arial" w:cs="Times New Roman" w:hint="default"/>
        <w:color w:val="009DE0"/>
      </w:rPr>
    </w:lvl>
    <w:lvl w:ilvl="1" w:tplc="04090003">
      <w:start w:val="1"/>
      <w:numFmt w:val="bullet"/>
      <w:lvlText w:val="o"/>
      <w:lvlJc w:val="left"/>
      <w:pPr>
        <w:ind w:left="2145" w:hanging="360"/>
      </w:pPr>
      <w:rPr>
        <w:rFonts w:ascii="Courier New" w:hAnsi="Courier New" w:cs="Courier New" w:hint="default"/>
      </w:rPr>
    </w:lvl>
    <w:lvl w:ilvl="2" w:tplc="04090005">
      <w:start w:val="1"/>
      <w:numFmt w:val="bullet"/>
      <w:lvlText w:val=""/>
      <w:lvlJc w:val="left"/>
      <w:pPr>
        <w:ind w:left="2865" w:hanging="360"/>
      </w:pPr>
      <w:rPr>
        <w:rFonts w:ascii="Wingdings" w:hAnsi="Wingdings" w:hint="default"/>
      </w:rPr>
    </w:lvl>
    <w:lvl w:ilvl="3" w:tplc="04090001">
      <w:start w:val="1"/>
      <w:numFmt w:val="bullet"/>
      <w:lvlText w:val=""/>
      <w:lvlJc w:val="left"/>
      <w:pPr>
        <w:ind w:left="3585" w:hanging="360"/>
      </w:pPr>
      <w:rPr>
        <w:rFonts w:ascii="Symbol" w:hAnsi="Symbol" w:hint="default"/>
      </w:rPr>
    </w:lvl>
    <w:lvl w:ilvl="4" w:tplc="04090003">
      <w:start w:val="1"/>
      <w:numFmt w:val="bullet"/>
      <w:lvlText w:val="o"/>
      <w:lvlJc w:val="left"/>
      <w:pPr>
        <w:ind w:left="4305" w:hanging="360"/>
      </w:pPr>
      <w:rPr>
        <w:rFonts w:ascii="Courier New" w:hAnsi="Courier New" w:cs="Courier New" w:hint="default"/>
      </w:rPr>
    </w:lvl>
    <w:lvl w:ilvl="5" w:tplc="04090005">
      <w:start w:val="1"/>
      <w:numFmt w:val="bullet"/>
      <w:lvlText w:val=""/>
      <w:lvlJc w:val="left"/>
      <w:pPr>
        <w:ind w:left="5025" w:hanging="360"/>
      </w:pPr>
      <w:rPr>
        <w:rFonts w:ascii="Wingdings" w:hAnsi="Wingdings" w:hint="default"/>
      </w:rPr>
    </w:lvl>
    <w:lvl w:ilvl="6" w:tplc="04090001">
      <w:start w:val="1"/>
      <w:numFmt w:val="bullet"/>
      <w:lvlText w:val=""/>
      <w:lvlJc w:val="left"/>
      <w:pPr>
        <w:ind w:left="5745" w:hanging="360"/>
      </w:pPr>
      <w:rPr>
        <w:rFonts w:ascii="Symbol" w:hAnsi="Symbol" w:hint="default"/>
      </w:rPr>
    </w:lvl>
    <w:lvl w:ilvl="7" w:tplc="04090003">
      <w:start w:val="1"/>
      <w:numFmt w:val="bullet"/>
      <w:lvlText w:val="o"/>
      <w:lvlJc w:val="left"/>
      <w:pPr>
        <w:ind w:left="6465" w:hanging="360"/>
      </w:pPr>
      <w:rPr>
        <w:rFonts w:ascii="Courier New" w:hAnsi="Courier New" w:cs="Courier New" w:hint="default"/>
      </w:rPr>
    </w:lvl>
    <w:lvl w:ilvl="8" w:tplc="04090005">
      <w:start w:val="1"/>
      <w:numFmt w:val="bullet"/>
      <w:lvlText w:val=""/>
      <w:lvlJc w:val="left"/>
      <w:pPr>
        <w:ind w:left="7185" w:hanging="360"/>
      </w:pPr>
      <w:rPr>
        <w:rFonts w:ascii="Wingdings" w:hAnsi="Wingdings" w:hint="default"/>
      </w:rPr>
    </w:lvl>
  </w:abstractNum>
  <w:abstractNum w:abstractNumId="11"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B973CD"/>
    <w:multiLevelType w:val="hybridMultilevel"/>
    <w:tmpl w:val="30D6DF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5B56F34"/>
    <w:multiLevelType w:val="hybridMultilevel"/>
    <w:tmpl w:val="5DA85A42"/>
    <w:lvl w:ilvl="0" w:tplc="ED1CCB90">
      <w:start w:val="1"/>
      <w:numFmt w:val="bullet"/>
      <w:pStyle w:val="TabelleAufzhlung"/>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BF9"/>
    <w:rsid w:val="0000110C"/>
    <w:rsid w:val="000023E1"/>
    <w:rsid w:val="0000359E"/>
    <w:rsid w:val="00012C68"/>
    <w:rsid w:val="000259F7"/>
    <w:rsid w:val="00033744"/>
    <w:rsid w:val="00036722"/>
    <w:rsid w:val="0005275D"/>
    <w:rsid w:val="00060FDA"/>
    <w:rsid w:val="00073409"/>
    <w:rsid w:val="0008235A"/>
    <w:rsid w:val="000857E6"/>
    <w:rsid w:val="00085A89"/>
    <w:rsid w:val="00092C13"/>
    <w:rsid w:val="000937BB"/>
    <w:rsid w:val="000C6345"/>
    <w:rsid w:val="000D1B0B"/>
    <w:rsid w:val="000D35B9"/>
    <w:rsid w:val="000D7F60"/>
    <w:rsid w:val="000F0C14"/>
    <w:rsid w:val="00121DC3"/>
    <w:rsid w:val="00125C7C"/>
    <w:rsid w:val="0013080E"/>
    <w:rsid w:val="00130F23"/>
    <w:rsid w:val="001313EF"/>
    <w:rsid w:val="001318EB"/>
    <w:rsid w:val="001461F1"/>
    <w:rsid w:val="00150577"/>
    <w:rsid w:val="0016127E"/>
    <w:rsid w:val="001612AD"/>
    <w:rsid w:val="00170EF2"/>
    <w:rsid w:val="00181A8E"/>
    <w:rsid w:val="001827BA"/>
    <w:rsid w:val="00187060"/>
    <w:rsid w:val="00190CC2"/>
    <w:rsid w:val="00194215"/>
    <w:rsid w:val="001D3D8D"/>
    <w:rsid w:val="001D73C3"/>
    <w:rsid w:val="001E083E"/>
    <w:rsid w:val="001E381D"/>
    <w:rsid w:val="001E5EF8"/>
    <w:rsid w:val="001F0C05"/>
    <w:rsid w:val="001F356B"/>
    <w:rsid w:val="001F520D"/>
    <w:rsid w:val="00200E2F"/>
    <w:rsid w:val="0020578F"/>
    <w:rsid w:val="002145DD"/>
    <w:rsid w:val="00224CEB"/>
    <w:rsid w:val="002425A7"/>
    <w:rsid w:val="002469D8"/>
    <w:rsid w:val="002602A0"/>
    <w:rsid w:val="00270FE7"/>
    <w:rsid w:val="00273474"/>
    <w:rsid w:val="00282315"/>
    <w:rsid w:val="002823B0"/>
    <w:rsid w:val="00294735"/>
    <w:rsid w:val="00297513"/>
    <w:rsid w:val="002A0E74"/>
    <w:rsid w:val="002B2120"/>
    <w:rsid w:val="002C0633"/>
    <w:rsid w:val="002E0BF9"/>
    <w:rsid w:val="002E2147"/>
    <w:rsid w:val="002F1753"/>
    <w:rsid w:val="002F21DC"/>
    <w:rsid w:val="002F4234"/>
    <w:rsid w:val="00301B89"/>
    <w:rsid w:val="0030370D"/>
    <w:rsid w:val="00304420"/>
    <w:rsid w:val="00317581"/>
    <w:rsid w:val="003477E4"/>
    <w:rsid w:val="00353DCC"/>
    <w:rsid w:val="00365B32"/>
    <w:rsid w:val="00366EF8"/>
    <w:rsid w:val="0037310C"/>
    <w:rsid w:val="00390802"/>
    <w:rsid w:val="00393D26"/>
    <w:rsid w:val="003976F5"/>
    <w:rsid w:val="00397B89"/>
    <w:rsid w:val="003B300E"/>
    <w:rsid w:val="003C08D2"/>
    <w:rsid w:val="003C61C3"/>
    <w:rsid w:val="003D224A"/>
    <w:rsid w:val="003D606D"/>
    <w:rsid w:val="003F2D3A"/>
    <w:rsid w:val="003F58FE"/>
    <w:rsid w:val="00401BBD"/>
    <w:rsid w:val="004023F4"/>
    <w:rsid w:val="004111B1"/>
    <w:rsid w:val="0041589E"/>
    <w:rsid w:val="00415BF0"/>
    <w:rsid w:val="00426AC8"/>
    <w:rsid w:val="00431F7F"/>
    <w:rsid w:val="00441F0E"/>
    <w:rsid w:val="00454676"/>
    <w:rsid w:val="00454910"/>
    <w:rsid w:val="00460F22"/>
    <w:rsid w:val="004717E5"/>
    <w:rsid w:val="00473102"/>
    <w:rsid w:val="004735B8"/>
    <w:rsid w:val="00475F4A"/>
    <w:rsid w:val="004B3830"/>
    <w:rsid w:val="004B7F1E"/>
    <w:rsid w:val="004C6A67"/>
    <w:rsid w:val="004F0414"/>
    <w:rsid w:val="004F398D"/>
    <w:rsid w:val="004F5700"/>
    <w:rsid w:val="004F6F5C"/>
    <w:rsid w:val="0050281D"/>
    <w:rsid w:val="005075EC"/>
    <w:rsid w:val="00513156"/>
    <w:rsid w:val="0052307D"/>
    <w:rsid w:val="00525643"/>
    <w:rsid w:val="00533C74"/>
    <w:rsid w:val="00534826"/>
    <w:rsid w:val="00535911"/>
    <w:rsid w:val="005363AD"/>
    <w:rsid w:val="00551F5B"/>
    <w:rsid w:val="0055561B"/>
    <w:rsid w:val="005566EC"/>
    <w:rsid w:val="005624D6"/>
    <w:rsid w:val="00562844"/>
    <w:rsid w:val="005643B2"/>
    <w:rsid w:val="005726B7"/>
    <w:rsid w:val="00573EDF"/>
    <w:rsid w:val="005C2903"/>
    <w:rsid w:val="005C4CC6"/>
    <w:rsid w:val="005D7E04"/>
    <w:rsid w:val="005E70B4"/>
    <w:rsid w:val="005F1A7A"/>
    <w:rsid w:val="005F2038"/>
    <w:rsid w:val="005F31FE"/>
    <w:rsid w:val="005F50B6"/>
    <w:rsid w:val="005F5262"/>
    <w:rsid w:val="00607B61"/>
    <w:rsid w:val="00611CE1"/>
    <w:rsid w:val="00611FAE"/>
    <w:rsid w:val="0061504B"/>
    <w:rsid w:val="00615DEA"/>
    <w:rsid w:val="0061700A"/>
    <w:rsid w:val="0062736B"/>
    <w:rsid w:val="0062759D"/>
    <w:rsid w:val="00637D5F"/>
    <w:rsid w:val="00641A70"/>
    <w:rsid w:val="00644012"/>
    <w:rsid w:val="00671E4B"/>
    <w:rsid w:val="00671EB4"/>
    <w:rsid w:val="00681990"/>
    <w:rsid w:val="00696AFA"/>
    <w:rsid w:val="006A3F74"/>
    <w:rsid w:val="006C2656"/>
    <w:rsid w:val="006E552A"/>
    <w:rsid w:val="006F198C"/>
    <w:rsid w:val="0070574A"/>
    <w:rsid w:val="00711926"/>
    <w:rsid w:val="00711B73"/>
    <w:rsid w:val="00721738"/>
    <w:rsid w:val="00731998"/>
    <w:rsid w:val="00732A80"/>
    <w:rsid w:val="00735BD6"/>
    <w:rsid w:val="0073733A"/>
    <w:rsid w:val="00743EA5"/>
    <w:rsid w:val="007475B9"/>
    <w:rsid w:val="00753F42"/>
    <w:rsid w:val="007561F9"/>
    <w:rsid w:val="007602BD"/>
    <w:rsid w:val="00760510"/>
    <w:rsid w:val="00773ED5"/>
    <w:rsid w:val="0077677A"/>
    <w:rsid w:val="00777EAE"/>
    <w:rsid w:val="007802B4"/>
    <w:rsid w:val="007824A4"/>
    <w:rsid w:val="007B0AD8"/>
    <w:rsid w:val="007C0C05"/>
    <w:rsid w:val="007C1D15"/>
    <w:rsid w:val="007C32D7"/>
    <w:rsid w:val="007D16B2"/>
    <w:rsid w:val="007D6D6E"/>
    <w:rsid w:val="007E0144"/>
    <w:rsid w:val="007E2213"/>
    <w:rsid w:val="007E3238"/>
    <w:rsid w:val="007F592F"/>
    <w:rsid w:val="007F738F"/>
    <w:rsid w:val="00814DD8"/>
    <w:rsid w:val="008213AD"/>
    <w:rsid w:val="0083310B"/>
    <w:rsid w:val="00872280"/>
    <w:rsid w:val="00873107"/>
    <w:rsid w:val="00881B09"/>
    <w:rsid w:val="00885788"/>
    <w:rsid w:val="00890AAE"/>
    <w:rsid w:val="008973C9"/>
    <w:rsid w:val="008A36FE"/>
    <w:rsid w:val="008B0365"/>
    <w:rsid w:val="008B14A5"/>
    <w:rsid w:val="008C0FD4"/>
    <w:rsid w:val="008D154F"/>
    <w:rsid w:val="008D15A8"/>
    <w:rsid w:val="008F40D8"/>
    <w:rsid w:val="00904BB2"/>
    <w:rsid w:val="00905E80"/>
    <w:rsid w:val="00911E4C"/>
    <w:rsid w:val="009139CC"/>
    <w:rsid w:val="009467AC"/>
    <w:rsid w:val="009513E0"/>
    <w:rsid w:val="00962643"/>
    <w:rsid w:val="009652EA"/>
    <w:rsid w:val="00965AEA"/>
    <w:rsid w:val="009664B1"/>
    <w:rsid w:val="00981512"/>
    <w:rsid w:val="0098528E"/>
    <w:rsid w:val="00985FB4"/>
    <w:rsid w:val="00986BE5"/>
    <w:rsid w:val="00995893"/>
    <w:rsid w:val="009A24E4"/>
    <w:rsid w:val="009A5722"/>
    <w:rsid w:val="009C5ADD"/>
    <w:rsid w:val="009D2A8B"/>
    <w:rsid w:val="009D2E29"/>
    <w:rsid w:val="009D3BBF"/>
    <w:rsid w:val="009D4116"/>
    <w:rsid w:val="009E249C"/>
    <w:rsid w:val="009F51C7"/>
    <w:rsid w:val="00A11563"/>
    <w:rsid w:val="00A15EE2"/>
    <w:rsid w:val="00A16B40"/>
    <w:rsid w:val="00A214ED"/>
    <w:rsid w:val="00A32C46"/>
    <w:rsid w:val="00A36D0F"/>
    <w:rsid w:val="00A63161"/>
    <w:rsid w:val="00A86C6B"/>
    <w:rsid w:val="00A955FE"/>
    <w:rsid w:val="00AA0F75"/>
    <w:rsid w:val="00AA274E"/>
    <w:rsid w:val="00AA32DB"/>
    <w:rsid w:val="00AB36EF"/>
    <w:rsid w:val="00AC2EFD"/>
    <w:rsid w:val="00AC65A4"/>
    <w:rsid w:val="00AD2CF2"/>
    <w:rsid w:val="00AE0BDB"/>
    <w:rsid w:val="00AE2DD9"/>
    <w:rsid w:val="00AE7F67"/>
    <w:rsid w:val="00B07030"/>
    <w:rsid w:val="00B11A1C"/>
    <w:rsid w:val="00B1330C"/>
    <w:rsid w:val="00B1468A"/>
    <w:rsid w:val="00B266CD"/>
    <w:rsid w:val="00B275C4"/>
    <w:rsid w:val="00B30813"/>
    <w:rsid w:val="00B35465"/>
    <w:rsid w:val="00B41D41"/>
    <w:rsid w:val="00B42982"/>
    <w:rsid w:val="00B511BF"/>
    <w:rsid w:val="00B55E86"/>
    <w:rsid w:val="00B65DA7"/>
    <w:rsid w:val="00B904F9"/>
    <w:rsid w:val="00B94AFA"/>
    <w:rsid w:val="00B9622B"/>
    <w:rsid w:val="00BC03CF"/>
    <w:rsid w:val="00BC3A17"/>
    <w:rsid w:val="00BC4D7C"/>
    <w:rsid w:val="00BD770A"/>
    <w:rsid w:val="00BE3AD2"/>
    <w:rsid w:val="00BE6360"/>
    <w:rsid w:val="00BF3723"/>
    <w:rsid w:val="00BF37EF"/>
    <w:rsid w:val="00BF4E55"/>
    <w:rsid w:val="00C13A2D"/>
    <w:rsid w:val="00C37CBE"/>
    <w:rsid w:val="00C450E2"/>
    <w:rsid w:val="00C45BF4"/>
    <w:rsid w:val="00C67124"/>
    <w:rsid w:val="00C733AE"/>
    <w:rsid w:val="00C928C1"/>
    <w:rsid w:val="00CA0CFA"/>
    <w:rsid w:val="00CA486A"/>
    <w:rsid w:val="00CA792A"/>
    <w:rsid w:val="00CA7B2C"/>
    <w:rsid w:val="00CA7D41"/>
    <w:rsid w:val="00CD5602"/>
    <w:rsid w:val="00CD6F91"/>
    <w:rsid w:val="00CE60B0"/>
    <w:rsid w:val="00CF5E36"/>
    <w:rsid w:val="00D002C7"/>
    <w:rsid w:val="00D009E4"/>
    <w:rsid w:val="00D02E03"/>
    <w:rsid w:val="00D1780D"/>
    <w:rsid w:val="00D33118"/>
    <w:rsid w:val="00D33DD0"/>
    <w:rsid w:val="00D60136"/>
    <w:rsid w:val="00D64379"/>
    <w:rsid w:val="00D724E0"/>
    <w:rsid w:val="00D84743"/>
    <w:rsid w:val="00D8676F"/>
    <w:rsid w:val="00D91514"/>
    <w:rsid w:val="00D92E5D"/>
    <w:rsid w:val="00D947F8"/>
    <w:rsid w:val="00D94C64"/>
    <w:rsid w:val="00D95BA4"/>
    <w:rsid w:val="00D96389"/>
    <w:rsid w:val="00DA0E35"/>
    <w:rsid w:val="00DA3172"/>
    <w:rsid w:val="00DA40B3"/>
    <w:rsid w:val="00DB2014"/>
    <w:rsid w:val="00DB594E"/>
    <w:rsid w:val="00DD0BE8"/>
    <w:rsid w:val="00DE3C03"/>
    <w:rsid w:val="00DE5663"/>
    <w:rsid w:val="00E00BDE"/>
    <w:rsid w:val="00E13CED"/>
    <w:rsid w:val="00E333C9"/>
    <w:rsid w:val="00E43E9C"/>
    <w:rsid w:val="00E5577B"/>
    <w:rsid w:val="00E64430"/>
    <w:rsid w:val="00E66813"/>
    <w:rsid w:val="00E76D03"/>
    <w:rsid w:val="00E965DE"/>
    <w:rsid w:val="00E974BC"/>
    <w:rsid w:val="00EA28D4"/>
    <w:rsid w:val="00ED041C"/>
    <w:rsid w:val="00ED7FBF"/>
    <w:rsid w:val="00EE1DDC"/>
    <w:rsid w:val="00F0275E"/>
    <w:rsid w:val="00F34DC7"/>
    <w:rsid w:val="00F5216C"/>
    <w:rsid w:val="00F6014F"/>
    <w:rsid w:val="00F61215"/>
    <w:rsid w:val="00F636AD"/>
    <w:rsid w:val="00F659DB"/>
    <w:rsid w:val="00F813D7"/>
    <w:rsid w:val="00F82BBA"/>
    <w:rsid w:val="00F962EB"/>
    <w:rsid w:val="00FE5D60"/>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CB223F4"/>
  <w15:chartTrackingRefBased/>
  <w15:docId w15:val="{E82FA63A-BD87-4D33-B99A-796613CA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94AFA"/>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uiPriority w:val="99"/>
    <w:qFormat/>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9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5D6EAC"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paragraph" w:customStyle="1" w:styleId="Headline1">
    <w:name w:val="Headline 1"/>
    <w:basedOn w:val="berschrift1"/>
    <w:link w:val="Headline1Zchn"/>
    <w:qFormat/>
    <w:rsid w:val="00DA3172"/>
  </w:style>
  <w:style w:type="paragraph" w:customStyle="1" w:styleId="Subheadline">
    <w:name w:val="Subheadline"/>
    <w:basedOn w:val="berschrift3"/>
    <w:link w:val="SubheadlineZchn"/>
    <w:qFormat/>
    <w:rsid w:val="00DA3172"/>
    <w:rPr>
      <w:sz w:val="22"/>
      <w:szCs w:val="22"/>
    </w:rPr>
  </w:style>
  <w:style w:type="character" w:customStyle="1" w:styleId="Headline1Zchn">
    <w:name w:val="Headline 1 Zchn"/>
    <w:basedOn w:val="Absatz-Standardschriftart"/>
    <w:link w:val="Headline1"/>
    <w:rsid w:val="00DA3172"/>
    <w:rPr>
      <w:rFonts w:ascii="Arial" w:hAnsi="Arial" w:cs="Arial"/>
      <w:b/>
      <w:bCs/>
      <w:kern w:val="32"/>
      <w:sz w:val="32"/>
      <w:szCs w:val="32"/>
    </w:rPr>
  </w:style>
  <w:style w:type="paragraph" w:customStyle="1" w:styleId="Fliesstext">
    <w:name w:val="Fliesstext"/>
    <w:basedOn w:val="Standard"/>
    <w:link w:val="FliesstextZchn"/>
    <w:qFormat/>
    <w:rsid w:val="00DA3172"/>
  </w:style>
  <w:style w:type="character" w:customStyle="1" w:styleId="SubheadlineZchn">
    <w:name w:val="Subheadline Zchn"/>
    <w:basedOn w:val="Absatz-Standardschriftart"/>
    <w:link w:val="Subheadline"/>
    <w:rsid w:val="00DA3172"/>
    <w:rPr>
      <w:rFonts w:ascii="Arial" w:hAnsi="Arial" w:cs="Arial"/>
      <w:b/>
      <w:bCs/>
      <w:sz w:val="22"/>
      <w:szCs w:val="22"/>
    </w:rPr>
  </w:style>
  <w:style w:type="character" w:customStyle="1" w:styleId="FliesstextZchn">
    <w:name w:val="Fliesstext Zchn"/>
    <w:basedOn w:val="Absatz-Standardschriftart"/>
    <w:link w:val="Fliesstext"/>
    <w:rsid w:val="00DA3172"/>
    <w:rPr>
      <w:rFonts w:ascii="Arial" w:hAnsi="Arial"/>
      <w:sz w:val="22"/>
      <w:szCs w:val="24"/>
    </w:rPr>
  </w:style>
  <w:style w:type="paragraph" w:customStyle="1" w:styleId="Tabellenheadline">
    <w:name w:val="Tabellenheadline"/>
    <w:basedOn w:val="Standard"/>
    <w:link w:val="TabellenheadlineZchn"/>
    <w:qFormat/>
    <w:rsid w:val="00DA3172"/>
    <w:rPr>
      <w:color w:val="FFFFFF" w:themeColor="background1"/>
      <w:sz w:val="20"/>
      <w:szCs w:val="20"/>
    </w:rPr>
  </w:style>
  <w:style w:type="paragraph" w:customStyle="1" w:styleId="Tabellentext">
    <w:name w:val="Tabellentext"/>
    <w:basedOn w:val="Standard"/>
    <w:link w:val="TabellentextZchn"/>
    <w:qFormat/>
    <w:rsid w:val="00DA3172"/>
    <w:rPr>
      <w:sz w:val="20"/>
      <w:szCs w:val="20"/>
    </w:rPr>
  </w:style>
  <w:style w:type="character" w:customStyle="1" w:styleId="TabellenheadlineZchn">
    <w:name w:val="Tabellenheadline Zchn"/>
    <w:basedOn w:val="Absatz-Standardschriftart"/>
    <w:link w:val="Tabellenheadline"/>
    <w:rsid w:val="00DA3172"/>
    <w:rPr>
      <w:rFonts w:ascii="Arial" w:hAnsi="Arial"/>
      <w:color w:val="FFFFFF" w:themeColor="background1"/>
    </w:rPr>
  </w:style>
  <w:style w:type="paragraph" w:customStyle="1" w:styleId="Tabellefett">
    <w:name w:val="Tabelle fett"/>
    <w:basedOn w:val="Standard"/>
    <w:link w:val="TabellefettZchn"/>
    <w:qFormat/>
    <w:rsid w:val="00DA3172"/>
    <w:rPr>
      <w:b/>
      <w:sz w:val="20"/>
      <w:szCs w:val="20"/>
    </w:rPr>
  </w:style>
  <w:style w:type="character" w:customStyle="1" w:styleId="TabellentextZchn">
    <w:name w:val="Tabellentext Zchn"/>
    <w:basedOn w:val="Absatz-Standardschriftart"/>
    <w:link w:val="Tabellentext"/>
    <w:rsid w:val="00DA3172"/>
    <w:rPr>
      <w:rFonts w:ascii="Arial" w:hAnsi="Arial"/>
    </w:rPr>
  </w:style>
  <w:style w:type="character" w:customStyle="1" w:styleId="TabellefettZchn">
    <w:name w:val="Tabelle fett Zchn"/>
    <w:basedOn w:val="Absatz-Standardschriftart"/>
    <w:link w:val="Tabellefett"/>
    <w:rsid w:val="00DA3172"/>
    <w:rPr>
      <w:rFonts w:ascii="Arial" w:hAnsi="Arial"/>
      <w:b/>
    </w:rPr>
  </w:style>
  <w:style w:type="paragraph" w:customStyle="1" w:styleId="Aufzhlung">
    <w:name w:val="Aufzählung"/>
    <w:basedOn w:val="Listenabsatz"/>
    <w:link w:val="AufzhlungZchn"/>
    <w:qFormat/>
    <w:rsid w:val="00DA3172"/>
    <w:pPr>
      <w:numPr>
        <w:numId w:val="11"/>
      </w:numPr>
      <w:spacing w:line="360" w:lineRule="auto"/>
    </w:pPr>
    <w:rPr>
      <w:szCs w:val="22"/>
    </w:rPr>
  </w:style>
  <w:style w:type="character" w:customStyle="1" w:styleId="AufzhlungZchn">
    <w:name w:val="Aufzählung Zchn"/>
    <w:basedOn w:val="Absatz-Standardschriftart"/>
    <w:link w:val="Aufzhlung"/>
    <w:rsid w:val="00DA3172"/>
    <w:rPr>
      <w:rFonts w:ascii="Arial" w:hAnsi="Arial"/>
      <w:sz w:val="22"/>
      <w:szCs w:val="22"/>
    </w:rPr>
  </w:style>
  <w:style w:type="paragraph" w:styleId="Listenabsatz">
    <w:name w:val="List Paragraph"/>
    <w:basedOn w:val="Standard"/>
    <w:uiPriority w:val="34"/>
    <w:rsid w:val="009652EA"/>
    <w:pPr>
      <w:ind w:left="720"/>
      <w:contextualSpacing/>
    </w:pPr>
  </w:style>
  <w:style w:type="paragraph" w:customStyle="1" w:styleId="Headline2">
    <w:name w:val="Headline 2"/>
    <w:basedOn w:val="berschrift2"/>
    <w:link w:val="Headline2Zchn"/>
    <w:qFormat/>
    <w:rsid w:val="00DA3172"/>
    <w:rPr>
      <w:b w:val="0"/>
      <w:i w:val="0"/>
      <w:u w:val="single"/>
    </w:rPr>
  </w:style>
  <w:style w:type="character" w:customStyle="1" w:styleId="Headline2Zchn">
    <w:name w:val="Headline 2 Zchn"/>
    <w:basedOn w:val="Headline1Zchn"/>
    <w:link w:val="Headline2"/>
    <w:rsid w:val="00DA3172"/>
    <w:rPr>
      <w:rFonts w:ascii="Arial" w:hAnsi="Arial" w:cs="Arial"/>
      <w:b w:val="0"/>
      <w:bCs/>
      <w:iCs/>
      <w:kern w:val="32"/>
      <w:sz w:val="28"/>
      <w:szCs w:val="28"/>
      <w:u w:val="single"/>
    </w:rPr>
  </w:style>
  <w:style w:type="paragraph" w:customStyle="1" w:styleId="AufzTabelle">
    <w:name w:val="AufzTabelle"/>
    <w:basedOn w:val="Tabellentext"/>
    <w:link w:val="AufzTabelleZchn"/>
    <w:rsid w:val="00BD770A"/>
  </w:style>
  <w:style w:type="paragraph" w:customStyle="1" w:styleId="TabelleAufzhlung">
    <w:name w:val="Tabelle Aufzählung"/>
    <w:basedOn w:val="AufzTabelle"/>
    <w:link w:val="TabelleAufzhlungZchn"/>
    <w:qFormat/>
    <w:rsid w:val="00DA3172"/>
    <w:pPr>
      <w:numPr>
        <w:numId w:val="12"/>
      </w:numPr>
      <w:ind w:left="170" w:hanging="170"/>
    </w:pPr>
  </w:style>
  <w:style w:type="character" w:customStyle="1" w:styleId="AufzTabelleZchn">
    <w:name w:val="AufzTabelle Zchn"/>
    <w:basedOn w:val="TabellentextZchn"/>
    <w:link w:val="AufzTabelle"/>
    <w:rsid w:val="00BD770A"/>
    <w:rPr>
      <w:rFonts w:ascii="Arial" w:hAnsi="Arial"/>
    </w:rPr>
  </w:style>
  <w:style w:type="character" w:customStyle="1" w:styleId="TabelleAufzhlungZchn">
    <w:name w:val="Tabelle Aufzählung Zchn"/>
    <w:basedOn w:val="AufzTabelleZchn"/>
    <w:link w:val="TabelleAufzhlung"/>
    <w:rsid w:val="00DA3172"/>
    <w:rPr>
      <w:rFonts w:ascii="Arial" w:hAnsi="Arial"/>
    </w:rPr>
  </w:style>
  <w:style w:type="character" w:customStyle="1" w:styleId="Presse-FliesstextZchn">
    <w:name w:val="Presse-Fliesstext Zchn"/>
    <w:basedOn w:val="Absatz-Standardschriftart"/>
    <w:link w:val="Presse-Fliesstext"/>
    <w:semiHidden/>
    <w:locked/>
    <w:rsid w:val="00B94AFA"/>
    <w:rPr>
      <w:rFonts w:ascii="Arial" w:hAnsi="Arial" w:cs="Arial"/>
      <w:sz w:val="22"/>
      <w:szCs w:val="24"/>
    </w:rPr>
  </w:style>
  <w:style w:type="paragraph" w:customStyle="1" w:styleId="Presse-Fliesstext">
    <w:name w:val="Presse-Fliesstext"/>
    <w:basedOn w:val="StandardWeb"/>
    <w:link w:val="Presse-FliesstextZchn"/>
    <w:semiHidden/>
    <w:qFormat/>
    <w:rsid w:val="00B94AFA"/>
    <w:pPr>
      <w:spacing w:after="240" w:line="360" w:lineRule="auto"/>
      <w:ind w:right="1276"/>
    </w:pPr>
    <w:rPr>
      <w:rFonts w:cs="Arial"/>
    </w:rPr>
  </w:style>
  <w:style w:type="character" w:customStyle="1" w:styleId="BildunterschriftZchn">
    <w:name w:val="Bildunterschrift Zchn"/>
    <w:basedOn w:val="Absatz-Standardschriftart"/>
    <w:link w:val="Bildunterschrift"/>
    <w:locked/>
    <w:rsid w:val="00B94AFA"/>
    <w:rPr>
      <w:rFonts w:ascii="Arial" w:hAnsi="Arial" w:cs="Arial"/>
      <w:i/>
      <w:sz w:val="18"/>
      <w:szCs w:val="18"/>
    </w:rPr>
  </w:style>
  <w:style w:type="paragraph" w:customStyle="1" w:styleId="Bildunterschrift">
    <w:name w:val="Bildunterschrift"/>
    <w:basedOn w:val="StandardWeb"/>
    <w:link w:val="BildunterschriftZchn"/>
    <w:qFormat/>
    <w:rsid w:val="00B94AFA"/>
    <w:pPr>
      <w:spacing w:line="360" w:lineRule="auto"/>
      <w:ind w:right="1273"/>
    </w:pPr>
    <w:rPr>
      <w:rFonts w:cs="Arial"/>
      <w:i/>
      <w:sz w:val="18"/>
      <w:szCs w:val="18"/>
    </w:rPr>
  </w:style>
  <w:style w:type="character" w:customStyle="1" w:styleId="UntertitelZchn">
    <w:name w:val="Untertitel Zchn"/>
    <w:basedOn w:val="Absatz-Standardschriftart"/>
    <w:link w:val="Untertitel"/>
    <w:uiPriority w:val="11"/>
    <w:rsid w:val="005C4CC6"/>
    <w:rPr>
      <w:rFonts w:ascii="Arial" w:hAnsi="Arial" w:cs="Arial"/>
      <w:sz w:val="24"/>
      <w:szCs w:val="24"/>
    </w:rPr>
  </w:style>
  <w:style w:type="character" w:styleId="Kommentarzeichen">
    <w:name w:val="annotation reference"/>
    <w:basedOn w:val="Absatz-Standardschriftart"/>
    <w:uiPriority w:val="99"/>
    <w:semiHidden/>
    <w:unhideWhenUsed/>
    <w:rsid w:val="00365B32"/>
    <w:rPr>
      <w:sz w:val="16"/>
      <w:szCs w:val="16"/>
    </w:rPr>
  </w:style>
  <w:style w:type="paragraph" w:styleId="Kommentarthema">
    <w:name w:val="annotation subject"/>
    <w:basedOn w:val="Kommentartext"/>
    <w:next w:val="Kommentartext"/>
    <w:link w:val="KommentarthemaZchn"/>
    <w:uiPriority w:val="99"/>
    <w:semiHidden/>
    <w:unhideWhenUsed/>
    <w:rsid w:val="00365B32"/>
    <w:rPr>
      <w:b/>
      <w:bCs/>
    </w:rPr>
  </w:style>
  <w:style w:type="character" w:customStyle="1" w:styleId="KommentartextZchn">
    <w:name w:val="Kommentartext Zchn"/>
    <w:basedOn w:val="Absatz-Standardschriftart"/>
    <w:link w:val="Kommentartext"/>
    <w:semiHidden/>
    <w:rsid w:val="00365B32"/>
    <w:rPr>
      <w:rFonts w:ascii="Arial" w:hAnsi="Arial"/>
    </w:rPr>
  </w:style>
  <w:style w:type="character" w:customStyle="1" w:styleId="KommentarthemaZchn">
    <w:name w:val="Kommentarthema Zchn"/>
    <w:basedOn w:val="KommentartextZchn"/>
    <w:link w:val="Kommentarthema"/>
    <w:uiPriority w:val="99"/>
    <w:semiHidden/>
    <w:rsid w:val="00365B32"/>
    <w:rPr>
      <w:rFonts w:ascii="Arial" w:hAnsi="Arial"/>
      <w:b/>
      <w:bCs/>
    </w:rPr>
  </w:style>
  <w:style w:type="character" w:styleId="NichtaufgelsteErwhnung">
    <w:name w:val="Unresolved Mention"/>
    <w:basedOn w:val="Absatz-Standardschriftart"/>
    <w:uiPriority w:val="99"/>
    <w:unhideWhenUsed/>
    <w:rsid w:val="001870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9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ViscoTec">
      <a:dk1>
        <a:sysClr val="windowText" lastClr="000000"/>
      </a:dk1>
      <a:lt1>
        <a:sysClr val="window" lastClr="FFFFFF"/>
      </a:lt1>
      <a:dk2>
        <a:srgbClr val="232A44"/>
      </a:dk2>
      <a:lt2>
        <a:srgbClr val="DEE3EF"/>
      </a:lt2>
      <a:accent1>
        <a:srgbClr val="009DE0"/>
      </a:accent1>
      <a:accent2>
        <a:srgbClr val="313131"/>
      </a:accent2>
      <a:accent3>
        <a:srgbClr val="E4032E"/>
      </a:accent3>
      <a:accent4>
        <a:srgbClr val="232A44"/>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86761-41E0-4D66-B59D-7B81D0C92722}">
  <ds:schemaRefs>
    <ds:schemaRef ds:uri="http://schemas.microsoft.com/sharepoint/v3/contenttype/forms"/>
  </ds:schemaRefs>
</ds:datastoreItem>
</file>

<file path=customXml/itemProps2.xml><?xml version="1.0" encoding="utf-8"?>
<ds:datastoreItem xmlns:ds="http://schemas.openxmlformats.org/officeDocument/2006/customXml" ds:itemID="{80B4C2AF-780F-4ADC-A5B3-BEED24ED9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A980BD-FEAE-4BDA-B245-0CAEAF4F997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3F7F7E2-10C4-407D-B88E-43E58CCC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731</Words>
  <Characters>5299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6018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Gantenhammer, Robert</dc:creator>
  <cp:keywords/>
  <cp:lastModifiedBy>Hintereder, Melanie</cp:lastModifiedBy>
  <cp:revision>13</cp:revision>
  <cp:lastPrinted>2012-02-28T06:54:00Z</cp:lastPrinted>
  <dcterms:created xsi:type="dcterms:W3CDTF">2021-01-26T08:41:00Z</dcterms:created>
  <dcterms:modified xsi:type="dcterms:W3CDTF">2021-01-27T06:45:00Z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4400</vt:r8>
  </property>
</Properties>
</file>