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3AAE65" w14:textId="37163C0D" w:rsidR="00EF35D8" w:rsidRPr="00755330" w:rsidRDefault="000D1DAF" w:rsidP="00EF35D8">
      <w:pPr>
        <w:pStyle w:val="berschrift1"/>
        <w:jc w:val="left"/>
      </w:pPr>
      <w:bookmarkStart w:id="0" w:name="_Hlk517093228"/>
      <w:r w:rsidRPr="00755330">
        <w:t>Precis</w:t>
      </w:r>
      <w:r w:rsidR="00D9702C" w:rsidRPr="00755330">
        <w:t>ion</w:t>
      </w:r>
      <w:r w:rsidRPr="00755330">
        <w:t xml:space="preserve"> d</w:t>
      </w:r>
      <w:r w:rsidR="00010E5B" w:rsidRPr="00755330">
        <w:t>ispen</w:t>
      </w:r>
      <w:r w:rsidRPr="00755330">
        <w:t xml:space="preserve">sing: Automated </w:t>
      </w:r>
      <w:r w:rsidR="00AF23D7" w:rsidRPr="00755330">
        <w:t>color</w:t>
      </w:r>
      <w:r w:rsidRPr="00755330">
        <w:t xml:space="preserve"> application for </w:t>
      </w:r>
      <w:r w:rsidR="00D9702C" w:rsidRPr="00755330">
        <w:t>emblems</w:t>
      </w:r>
      <w:r w:rsidR="00EF35D8" w:rsidRPr="00755330">
        <w:t xml:space="preserve"> </w:t>
      </w:r>
    </w:p>
    <w:p w14:paraId="2E41573F" w14:textId="5D78C06A" w:rsidR="00EF35D8" w:rsidRPr="00755330" w:rsidRDefault="000D1DAF" w:rsidP="00EF35D8">
      <w:pPr>
        <w:ind w:right="1418"/>
        <w:jc w:val="left"/>
        <w:rPr>
          <w:b/>
        </w:rPr>
      </w:pPr>
      <w:r w:rsidRPr="00755330">
        <w:rPr>
          <w:b/>
        </w:rPr>
        <w:t>The preeflow eco-PEN300 1 component dispenser ensures optimum processes and low material consumption in automated applications.</w:t>
      </w:r>
    </w:p>
    <w:p w14:paraId="1BBCDDB6" w14:textId="77777777" w:rsidR="0092102C" w:rsidRPr="00755330" w:rsidRDefault="0092102C" w:rsidP="00EF35D8">
      <w:pPr>
        <w:spacing w:line="360" w:lineRule="auto"/>
        <w:ind w:right="1418"/>
        <w:jc w:val="left"/>
      </w:pPr>
    </w:p>
    <w:p w14:paraId="37925015" w14:textId="77777777" w:rsidR="0092102C" w:rsidRPr="00755330" w:rsidRDefault="0092102C" w:rsidP="00EF35D8">
      <w:pPr>
        <w:spacing w:line="360" w:lineRule="auto"/>
        <w:ind w:right="1418"/>
        <w:jc w:val="left"/>
      </w:pPr>
    </w:p>
    <w:p w14:paraId="0316FB9E" w14:textId="64478600" w:rsidR="00EF35D8" w:rsidRPr="00755330" w:rsidRDefault="000D1DAF" w:rsidP="00EF35D8">
      <w:pPr>
        <w:spacing w:line="360" w:lineRule="auto"/>
        <w:ind w:right="1418"/>
        <w:jc w:val="left"/>
      </w:pPr>
      <w:r w:rsidRPr="00755330">
        <w:t>They can be found everywhere</w:t>
      </w:r>
      <w:r w:rsidR="00AF23D7" w:rsidRPr="00755330">
        <w:t>:</w:t>
      </w:r>
      <w:r w:rsidRPr="00755330">
        <w:t xml:space="preserve"> on steering wheels and radiator grills in cars, excavators and tractors, on coffee machines, refrigerators and other household appliances. But </w:t>
      </w:r>
      <w:r w:rsidR="00AF23D7" w:rsidRPr="00755330">
        <w:t>also,</w:t>
      </w:r>
      <w:r w:rsidRPr="00755330">
        <w:t xml:space="preserve"> as </w:t>
      </w:r>
      <w:r w:rsidR="00755330" w:rsidRPr="00755330">
        <w:t>jewelry</w:t>
      </w:r>
      <w:r w:rsidRPr="00755330">
        <w:t xml:space="preserve"> on handbags, keys and smartphones: </w:t>
      </w:r>
      <w:r w:rsidR="00755330" w:rsidRPr="00755330">
        <w:t>multicolored</w:t>
      </w:r>
      <w:r w:rsidRPr="00755330">
        <w:t xml:space="preserve"> painted </w:t>
      </w:r>
      <w:r w:rsidR="00D9702C" w:rsidRPr="00755330">
        <w:t>emblem</w:t>
      </w:r>
      <w:r w:rsidRPr="00755330">
        <w:t xml:space="preserve">s made of metal or plastic. Manual production is </w:t>
      </w:r>
      <w:r w:rsidR="00AF23D7" w:rsidRPr="00755330">
        <w:t>difficult</w:t>
      </w:r>
      <w:r w:rsidRPr="00755330">
        <w:t>, expensive and</w:t>
      </w:r>
      <w:r w:rsidR="00AF23D7" w:rsidRPr="00755330">
        <w:t xml:space="preserve"> time consuming</w:t>
      </w:r>
      <w:r w:rsidRPr="00755330">
        <w:t>.</w:t>
      </w:r>
    </w:p>
    <w:p w14:paraId="23BF828A" w14:textId="77777777" w:rsidR="00EF35D8" w:rsidRPr="00755330" w:rsidRDefault="00EF35D8" w:rsidP="00EF35D8">
      <w:pPr>
        <w:spacing w:line="360" w:lineRule="auto"/>
        <w:ind w:right="1418"/>
        <w:jc w:val="left"/>
      </w:pPr>
    </w:p>
    <w:p w14:paraId="4BD2BA49" w14:textId="60FCB712" w:rsidR="000D1DAF" w:rsidRPr="00755330" w:rsidRDefault="000D1DAF" w:rsidP="00EF35D8">
      <w:pPr>
        <w:pStyle w:val="Presse-Fliesstext"/>
        <w:jc w:val="left"/>
        <w:rPr>
          <w:b/>
        </w:rPr>
      </w:pPr>
      <w:r w:rsidRPr="00755330">
        <w:rPr>
          <w:b/>
        </w:rPr>
        <w:t>Complex surfaces, complex challenges</w:t>
      </w:r>
    </w:p>
    <w:p w14:paraId="5F9F5A36" w14:textId="11F4C370" w:rsidR="00EF35D8" w:rsidRPr="00755330" w:rsidRDefault="00AF23D7" w:rsidP="000D1DAF">
      <w:pPr>
        <w:pStyle w:val="Presse-Fliesstext"/>
        <w:jc w:val="left"/>
      </w:pPr>
      <w:r w:rsidRPr="00755330">
        <w:t>Application</w:t>
      </w:r>
      <w:r w:rsidR="00796F19" w:rsidRPr="00755330">
        <w:t>s</w:t>
      </w:r>
      <w:r w:rsidRPr="00755330">
        <w:t xml:space="preserve"> as a pa</w:t>
      </w:r>
      <w:r w:rsidR="000D1DAF" w:rsidRPr="00755330">
        <w:t>rtial coating,</w:t>
      </w:r>
      <w:r w:rsidR="00796F19" w:rsidRPr="00755330">
        <w:t xml:space="preserve"> whether</w:t>
      </w:r>
      <w:r w:rsidR="000D1DAF" w:rsidRPr="00755330">
        <w:t xml:space="preserve"> opaque, transparent or </w:t>
      </w:r>
      <w:r w:rsidR="00755330" w:rsidRPr="00755330">
        <w:t>colored</w:t>
      </w:r>
      <w:r w:rsidR="000D1DAF" w:rsidRPr="00755330">
        <w:t>, as well as flat or shaped surfaces are complex to apply. During</w:t>
      </w:r>
      <w:r w:rsidR="00D9702C" w:rsidRPr="00755330">
        <w:t xml:space="preserve"> emblem</w:t>
      </w:r>
      <w:r w:rsidR="000D1DAF" w:rsidRPr="00755330">
        <w:t xml:space="preserve"> production, the </w:t>
      </w:r>
      <w:r w:rsidR="00755330" w:rsidRPr="00755330">
        <w:t>colored</w:t>
      </w:r>
      <w:r w:rsidR="000D1DAF" w:rsidRPr="00755330">
        <w:t xml:space="preserve"> lacquers are dosed into the </w:t>
      </w:r>
      <w:r w:rsidR="00796F19" w:rsidRPr="00755330">
        <w:t>recess</w:t>
      </w:r>
      <w:r w:rsidR="000D1DAF" w:rsidRPr="00755330">
        <w:t xml:space="preserve"> of the metal or plastic </w:t>
      </w:r>
      <w:proofErr w:type="spellStart"/>
      <w:r w:rsidR="000D1DAF" w:rsidRPr="00755330">
        <w:t>moulds</w:t>
      </w:r>
      <w:proofErr w:type="spellEnd"/>
      <w:r w:rsidR="000D1DAF" w:rsidRPr="00755330">
        <w:t>. The challenge is both the exact d</w:t>
      </w:r>
      <w:r w:rsidR="00010E5B" w:rsidRPr="00755330">
        <w:t>ispen</w:t>
      </w:r>
      <w:r w:rsidR="000D1DAF" w:rsidRPr="00755330">
        <w:t>sing and the optimum viscosity adjustment of the materials to be d</w:t>
      </w:r>
      <w:r w:rsidR="00796F19" w:rsidRPr="00755330">
        <w:t>ispen</w:t>
      </w:r>
      <w:r w:rsidR="000D1DAF" w:rsidRPr="00755330">
        <w:t xml:space="preserve">sed. The thickness of the coating is </w:t>
      </w:r>
      <w:r w:rsidR="001B1D70" w:rsidRPr="00755330">
        <w:t xml:space="preserve">important </w:t>
      </w:r>
      <w:r w:rsidR="000D1DAF" w:rsidRPr="00755330">
        <w:t xml:space="preserve">in order to keep the excess material low or to prevent post-processing. The coating must neither be too viscous nor too liquid, otherwise the </w:t>
      </w:r>
      <w:r w:rsidR="00796F19" w:rsidRPr="00755330">
        <w:t xml:space="preserve">lacquer </w:t>
      </w:r>
      <w:r w:rsidR="000D1DAF" w:rsidRPr="00755330">
        <w:t xml:space="preserve">will run too little or too </w:t>
      </w:r>
      <w:r w:rsidR="00796F19" w:rsidRPr="00755330">
        <w:t>much</w:t>
      </w:r>
      <w:r w:rsidR="000D1DAF" w:rsidRPr="00755330">
        <w:t xml:space="preserve">. </w:t>
      </w:r>
      <w:r w:rsidR="001B1D70" w:rsidRPr="00755330">
        <w:t xml:space="preserve">The </w:t>
      </w:r>
      <w:r w:rsidR="000D1DAF" w:rsidRPr="00755330">
        <w:t xml:space="preserve">curing </w:t>
      </w:r>
      <w:r w:rsidR="001B1D70" w:rsidRPr="00755330">
        <w:t xml:space="preserve">time </w:t>
      </w:r>
      <w:r w:rsidR="000D1DAF" w:rsidRPr="00755330">
        <w:t xml:space="preserve">also plays a </w:t>
      </w:r>
      <w:r w:rsidR="001B1D70" w:rsidRPr="00755330">
        <w:t>key</w:t>
      </w:r>
      <w:r w:rsidR="000D1DAF" w:rsidRPr="00755330">
        <w:t xml:space="preserve"> role in ensuring that the material is optimally distributed in the </w:t>
      </w:r>
      <w:r w:rsidR="00796F19" w:rsidRPr="00755330">
        <w:t>recess</w:t>
      </w:r>
      <w:r w:rsidR="000D1DAF" w:rsidRPr="00755330">
        <w:t xml:space="preserve">. </w:t>
      </w:r>
      <w:r w:rsidR="00EF35D8" w:rsidRPr="00755330">
        <w:t xml:space="preserve"> </w:t>
      </w:r>
    </w:p>
    <w:p w14:paraId="7F54BF2D" w14:textId="77777777" w:rsidR="00EF35D8" w:rsidRPr="00755330" w:rsidRDefault="00EF35D8" w:rsidP="00EF35D8">
      <w:pPr>
        <w:pStyle w:val="Presse-Fliesstext"/>
        <w:jc w:val="left"/>
      </w:pPr>
    </w:p>
    <w:p w14:paraId="2141A020" w14:textId="1C38EE5A" w:rsidR="000D1DAF" w:rsidRPr="00755330" w:rsidRDefault="000D1DAF" w:rsidP="000D1DAF">
      <w:pPr>
        <w:pStyle w:val="Presse-Fliesstext"/>
        <w:jc w:val="left"/>
      </w:pPr>
      <w:r w:rsidRPr="00755330">
        <w:t>The automotive industry places particularly high demands on the supplier</w:t>
      </w:r>
      <w:r w:rsidR="00796F19" w:rsidRPr="00755330">
        <w:t xml:space="preserve"> </w:t>
      </w:r>
      <w:r w:rsidRPr="00755330">
        <w:t xml:space="preserve">in terms of quality and design. In addition, interior </w:t>
      </w:r>
      <w:r w:rsidR="00D9702C" w:rsidRPr="00755330">
        <w:t>emblem</w:t>
      </w:r>
      <w:r w:rsidRPr="00755330">
        <w:t xml:space="preserve">s are often coated with polyurethane for a more pleasant feel after the painting process. Previously, the complete painting process was often carried out by hand, followed by polishing of the </w:t>
      </w:r>
      <w:r w:rsidR="00796F19" w:rsidRPr="00755330">
        <w:t>component</w:t>
      </w:r>
      <w:r w:rsidRPr="00755330">
        <w:t xml:space="preserve"> and removal of </w:t>
      </w:r>
      <w:r w:rsidR="00796F19" w:rsidRPr="00755330">
        <w:t>excess</w:t>
      </w:r>
      <w:r w:rsidRPr="00755330">
        <w:t xml:space="preserve"> </w:t>
      </w:r>
      <w:r w:rsidR="00796F19" w:rsidRPr="00755330">
        <w:t>lacquer</w:t>
      </w:r>
      <w:r w:rsidRPr="00755330">
        <w:t xml:space="preserve">. This meant a great deal of effort </w:t>
      </w:r>
      <w:r w:rsidR="00796F19" w:rsidRPr="00755330">
        <w:t>during</w:t>
      </w:r>
      <w:r w:rsidRPr="00755330">
        <w:t xml:space="preserve"> production, which was very labor-intensive and time-consuming. </w:t>
      </w:r>
    </w:p>
    <w:p w14:paraId="6DA8A4F1" w14:textId="77777777" w:rsidR="000D1DAF" w:rsidRPr="00755330" w:rsidRDefault="000D1DAF" w:rsidP="000D1DAF">
      <w:pPr>
        <w:pStyle w:val="Presse-Fliesstext"/>
        <w:jc w:val="left"/>
      </w:pPr>
    </w:p>
    <w:p w14:paraId="6C42BFFB" w14:textId="6BA6309C" w:rsidR="00EF35D8" w:rsidRPr="00755330" w:rsidRDefault="000D1DAF" w:rsidP="00EF35D8">
      <w:pPr>
        <w:spacing w:line="360" w:lineRule="auto"/>
        <w:ind w:right="1418"/>
        <w:jc w:val="left"/>
        <w:rPr>
          <w:b/>
        </w:rPr>
      </w:pPr>
      <w:r w:rsidRPr="00755330">
        <w:rPr>
          <w:b/>
        </w:rPr>
        <w:t xml:space="preserve">Automated job: </w:t>
      </w:r>
      <w:r w:rsidR="00796F19" w:rsidRPr="00755330">
        <w:rPr>
          <w:b/>
        </w:rPr>
        <w:t>r</w:t>
      </w:r>
      <w:r w:rsidRPr="00755330">
        <w:rPr>
          <w:b/>
        </w:rPr>
        <w:t>epeat accuracy</w:t>
      </w:r>
    </w:p>
    <w:p w14:paraId="068F3EF9" w14:textId="5B88B040" w:rsidR="000D1DAF" w:rsidRPr="00755330" w:rsidRDefault="00796F19" w:rsidP="000D1DAF">
      <w:pPr>
        <w:spacing w:line="360" w:lineRule="auto"/>
        <w:ind w:right="1418"/>
        <w:jc w:val="left"/>
        <w:rPr>
          <w:color w:val="000000" w:themeColor="text1"/>
        </w:rPr>
      </w:pPr>
      <w:proofErr w:type="spellStart"/>
      <w:r w:rsidRPr="00755330">
        <w:rPr>
          <w:color w:val="000000" w:themeColor="text1"/>
        </w:rPr>
        <w:t>preeflow’s</w:t>
      </w:r>
      <w:proofErr w:type="spellEnd"/>
      <w:r w:rsidR="000D1DAF" w:rsidRPr="00755330">
        <w:rPr>
          <w:color w:val="000000" w:themeColor="text1"/>
        </w:rPr>
        <w:t xml:space="preserve"> Spanish distributor</w:t>
      </w:r>
      <w:r w:rsidRPr="00755330">
        <w:rPr>
          <w:color w:val="000000" w:themeColor="text1"/>
        </w:rPr>
        <w:t>,</w:t>
      </w:r>
      <w:r w:rsidR="000D1DAF" w:rsidRPr="00755330">
        <w:rPr>
          <w:color w:val="000000" w:themeColor="text1"/>
        </w:rPr>
        <w:t xml:space="preserve"> </w:t>
      </w:r>
      <w:proofErr w:type="spellStart"/>
      <w:r w:rsidR="000D1DAF" w:rsidRPr="00755330">
        <w:rPr>
          <w:color w:val="000000" w:themeColor="text1"/>
        </w:rPr>
        <w:t>Dotest</w:t>
      </w:r>
      <w:proofErr w:type="spellEnd"/>
      <w:r w:rsidRPr="00755330">
        <w:rPr>
          <w:color w:val="000000" w:themeColor="text1"/>
        </w:rPr>
        <w:t>,</w:t>
      </w:r>
      <w:r w:rsidR="000D1DAF" w:rsidRPr="00755330">
        <w:rPr>
          <w:color w:val="000000" w:themeColor="text1"/>
        </w:rPr>
        <w:t xml:space="preserve"> has developed an automated system with which the coating of </w:t>
      </w:r>
      <w:r w:rsidR="00D9702C" w:rsidRPr="00755330">
        <w:rPr>
          <w:color w:val="000000" w:themeColor="text1"/>
        </w:rPr>
        <w:t>emblem</w:t>
      </w:r>
      <w:r w:rsidR="000D1DAF" w:rsidRPr="00755330">
        <w:rPr>
          <w:color w:val="000000" w:themeColor="text1"/>
        </w:rPr>
        <w:t>s can be applied perfectly and with constant process parameters. Two robot</w:t>
      </w:r>
      <w:r w:rsidRPr="00755330">
        <w:rPr>
          <w:color w:val="000000" w:themeColor="text1"/>
        </w:rPr>
        <w:t>ic</w:t>
      </w:r>
      <w:r w:rsidR="000D1DAF" w:rsidRPr="00755330">
        <w:rPr>
          <w:color w:val="000000" w:themeColor="text1"/>
        </w:rPr>
        <w:t xml:space="preserve"> systems, each with two preeflow eco-PEN300 1</w:t>
      </w:r>
      <w:r w:rsidRPr="00755330">
        <w:rPr>
          <w:color w:val="000000" w:themeColor="text1"/>
        </w:rPr>
        <w:t xml:space="preserve"> component</w:t>
      </w:r>
      <w:r w:rsidR="000D1DAF" w:rsidRPr="00755330">
        <w:rPr>
          <w:color w:val="000000" w:themeColor="text1"/>
        </w:rPr>
        <w:t xml:space="preserve"> dispensers in combination with</w:t>
      </w:r>
      <w:r w:rsidRPr="00755330">
        <w:rPr>
          <w:color w:val="000000" w:themeColor="text1"/>
        </w:rPr>
        <w:t xml:space="preserve"> the</w:t>
      </w:r>
      <w:r w:rsidR="000D1DAF" w:rsidRPr="00755330">
        <w:rPr>
          <w:color w:val="000000" w:themeColor="text1"/>
        </w:rPr>
        <w:t xml:space="preserve"> eco-CONTROL EC200-K d</w:t>
      </w:r>
      <w:r w:rsidR="00010E5B" w:rsidRPr="00755330">
        <w:rPr>
          <w:color w:val="000000" w:themeColor="text1"/>
        </w:rPr>
        <w:t>ispensing</w:t>
      </w:r>
      <w:r w:rsidR="000D1DAF" w:rsidRPr="00755330">
        <w:rPr>
          <w:color w:val="000000" w:themeColor="text1"/>
        </w:rPr>
        <w:t xml:space="preserve"> control</w:t>
      </w:r>
      <w:r w:rsidRPr="00755330">
        <w:rPr>
          <w:color w:val="000000" w:themeColor="text1"/>
        </w:rPr>
        <w:t>ler</w:t>
      </w:r>
      <w:r w:rsidR="000D1DAF" w:rsidRPr="00755330">
        <w:rPr>
          <w:color w:val="000000" w:themeColor="text1"/>
        </w:rPr>
        <w:t xml:space="preserve">, ensure repeatable material application, for example with a three-color logo for installation in a steering </w:t>
      </w:r>
      <w:r w:rsidR="000D1DAF" w:rsidRPr="00755330">
        <w:rPr>
          <w:color w:val="000000" w:themeColor="text1"/>
        </w:rPr>
        <w:lastRenderedPageBreak/>
        <w:t xml:space="preserve">wheel. The components are pre-mixed and filled into cartridges: </w:t>
      </w:r>
      <w:r w:rsidRPr="00755330">
        <w:rPr>
          <w:color w:val="000000" w:themeColor="text1"/>
        </w:rPr>
        <w:t>lacquer</w:t>
      </w:r>
      <w:r w:rsidR="000D1DAF" w:rsidRPr="00755330">
        <w:rPr>
          <w:color w:val="000000" w:themeColor="text1"/>
        </w:rPr>
        <w:t>, solvent and hardener (accelerator). The preeflow eco-PEN300 1</w:t>
      </w:r>
      <w:r w:rsidR="00010E5B" w:rsidRPr="00755330">
        <w:rPr>
          <w:color w:val="000000" w:themeColor="text1"/>
        </w:rPr>
        <w:t xml:space="preserve"> component d</w:t>
      </w:r>
      <w:r w:rsidR="000D1DAF" w:rsidRPr="00755330">
        <w:rPr>
          <w:color w:val="000000" w:themeColor="text1"/>
        </w:rPr>
        <w:t xml:space="preserve">ispenser takes over the task of precise and </w:t>
      </w:r>
      <w:proofErr w:type="gramStart"/>
      <w:r w:rsidR="000D1DAF" w:rsidRPr="00755330">
        <w:rPr>
          <w:color w:val="000000" w:themeColor="text1"/>
        </w:rPr>
        <w:t>absolutely repeatable</w:t>
      </w:r>
      <w:proofErr w:type="gramEnd"/>
      <w:r w:rsidR="000D1DAF" w:rsidRPr="00755330">
        <w:rPr>
          <w:color w:val="000000" w:themeColor="text1"/>
        </w:rPr>
        <w:t xml:space="preserve"> d</w:t>
      </w:r>
      <w:r w:rsidR="00010E5B" w:rsidRPr="00755330">
        <w:rPr>
          <w:color w:val="000000" w:themeColor="text1"/>
        </w:rPr>
        <w:t>ispen</w:t>
      </w:r>
      <w:r w:rsidR="000D1DAF" w:rsidRPr="00755330">
        <w:rPr>
          <w:color w:val="000000" w:themeColor="text1"/>
        </w:rPr>
        <w:t xml:space="preserve">sing from the cartridges. In the </w:t>
      </w:r>
      <w:proofErr w:type="spellStart"/>
      <w:r w:rsidR="000D1DAF" w:rsidRPr="00755330">
        <w:rPr>
          <w:color w:val="000000" w:themeColor="text1"/>
        </w:rPr>
        <w:t>Dotest</w:t>
      </w:r>
      <w:proofErr w:type="spellEnd"/>
      <w:r w:rsidR="000D1DAF" w:rsidRPr="00755330">
        <w:rPr>
          <w:color w:val="000000" w:themeColor="text1"/>
        </w:rPr>
        <w:t xml:space="preserve"> application, the precision volume dispenser applies one </w:t>
      </w:r>
      <w:r w:rsidR="00755330" w:rsidRPr="00755330">
        <w:rPr>
          <w:color w:val="000000" w:themeColor="text1"/>
        </w:rPr>
        <w:t>color</w:t>
      </w:r>
      <w:r w:rsidR="000D1DAF" w:rsidRPr="00755330">
        <w:rPr>
          <w:color w:val="000000" w:themeColor="text1"/>
        </w:rPr>
        <w:t xml:space="preserve"> after the other in two steps </w:t>
      </w:r>
      <w:r w:rsidR="001B1D70" w:rsidRPr="00755330">
        <w:rPr>
          <w:color w:val="000000" w:themeColor="text1"/>
        </w:rPr>
        <w:t>via</w:t>
      </w:r>
      <w:r w:rsidR="000D1DAF" w:rsidRPr="00755330">
        <w:rPr>
          <w:color w:val="000000" w:themeColor="text1"/>
        </w:rPr>
        <w:t xml:space="preserve"> the </w:t>
      </w:r>
      <w:r w:rsidRPr="00755330">
        <w:rPr>
          <w:color w:val="000000" w:themeColor="text1"/>
        </w:rPr>
        <w:t>desktop</w:t>
      </w:r>
      <w:r w:rsidR="000D1DAF" w:rsidRPr="00755330">
        <w:rPr>
          <w:color w:val="000000" w:themeColor="text1"/>
        </w:rPr>
        <w:t xml:space="preserve"> robot. A precise application of </w:t>
      </w:r>
      <w:r w:rsidRPr="00755330">
        <w:rPr>
          <w:color w:val="000000" w:themeColor="text1"/>
        </w:rPr>
        <w:t>lacquer</w:t>
      </w:r>
      <w:r w:rsidR="000D1DAF" w:rsidRPr="00755330">
        <w:rPr>
          <w:color w:val="000000" w:themeColor="text1"/>
        </w:rPr>
        <w:t xml:space="preserve"> is achieved in a very short time - without splashes, protrusions </w:t>
      </w:r>
      <w:r w:rsidRPr="00755330">
        <w:t>or</w:t>
      </w:r>
      <w:r w:rsidR="000D1DAF" w:rsidRPr="00755330">
        <w:t xml:space="preserve"> </w:t>
      </w:r>
      <w:r w:rsidR="001B1D70" w:rsidRPr="00755330">
        <w:t>irregularities.</w:t>
      </w:r>
      <w:r w:rsidR="000D1DAF" w:rsidRPr="00755330">
        <w:t xml:space="preserve"> </w:t>
      </w:r>
      <w:r w:rsidR="000D1DAF" w:rsidRPr="00755330">
        <w:rPr>
          <w:color w:val="000000" w:themeColor="text1"/>
        </w:rPr>
        <w:t xml:space="preserve">And </w:t>
      </w:r>
      <w:r w:rsidRPr="00755330">
        <w:rPr>
          <w:color w:val="000000" w:themeColor="text1"/>
        </w:rPr>
        <w:t>therefore,</w:t>
      </w:r>
      <w:r w:rsidR="000D1DAF" w:rsidRPr="00755330">
        <w:rPr>
          <w:color w:val="000000" w:themeColor="text1"/>
        </w:rPr>
        <w:t xml:space="preserve"> without time-consuming post-processing. The shape of the </w:t>
      </w:r>
      <w:r w:rsidRPr="00755330">
        <w:rPr>
          <w:color w:val="000000" w:themeColor="text1"/>
        </w:rPr>
        <w:t>lacquer</w:t>
      </w:r>
      <w:r w:rsidR="000D1DAF" w:rsidRPr="00755330">
        <w:rPr>
          <w:color w:val="000000" w:themeColor="text1"/>
        </w:rPr>
        <w:t xml:space="preserve"> application can be precisely pre-programmed in</w:t>
      </w:r>
      <w:r w:rsidRPr="00755330">
        <w:rPr>
          <w:color w:val="000000" w:themeColor="text1"/>
        </w:rPr>
        <w:t>to</w:t>
      </w:r>
      <w:r w:rsidR="000D1DAF" w:rsidRPr="00755330">
        <w:rPr>
          <w:color w:val="000000" w:themeColor="text1"/>
        </w:rPr>
        <w:t xml:space="preserve"> the robot</w:t>
      </w:r>
      <w:r w:rsidRPr="00755330">
        <w:rPr>
          <w:color w:val="000000" w:themeColor="text1"/>
        </w:rPr>
        <w:t>ic</w:t>
      </w:r>
      <w:r w:rsidR="000D1DAF" w:rsidRPr="00755330">
        <w:rPr>
          <w:color w:val="000000" w:themeColor="text1"/>
        </w:rPr>
        <w:t xml:space="preserve"> system, so that even curved shapes and larger surfaces pose no problem. The individual composition of the equipment ensures low material cost on the one hand and high product quality on the other. </w:t>
      </w:r>
      <w:r w:rsidR="001B1D70" w:rsidRPr="00755330">
        <w:rPr>
          <w:color w:val="000000" w:themeColor="text1"/>
        </w:rPr>
        <w:t>Batches of c</w:t>
      </w:r>
      <w:r w:rsidR="000D1DAF" w:rsidRPr="00755330">
        <w:rPr>
          <w:color w:val="000000" w:themeColor="text1"/>
        </w:rPr>
        <w:t xml:space="preserve">omplexly shaped and </w:t>
      </w:r>
      <w:r w:rsidR="00755330" w:rsidRPr="00755330">
        <w:rPr>
          <w:color w:val="000000" w:themeColor="text1"/>
        </w:rPr>
        <w:t>multicolored</w:t>
      </w:r>
      <w:r w:rsidR="000D1DAF" w:rsidRPr="00755330">
        <w:rPr>
          <w:color w:val="000000" w:themeColor="text1"/>
        </w:rPr>
        <w:t xml:space="preserve"> </w:t>
      </w:r>
      <w:r w:rsidR="00D9702C" w:rsidRPr="00755330">
        <w:rPr>
          <w:color w:val="000000" w:themeColor="text1"/>
        </w:rPr>
        <w:t>emblem</w:t>
      </w:r>
      <w:r w:rsidR="000D1DAF" w:rsidRPr="00755330">
        <w:rPr>
          <w:color w:val="000000" w:themeColor="text1"/>
        </w:rPr>
        <w:t xml:space="preserve">s </w:t>
      </w:r>
      <w:r w:rsidR="00B14915" w:rsidRPr="00755330">
        <w:rPr>
          <w:color w:val="000000" w:themeColor="text1"/>
        </w:rPr>
        <w:t>of</w:t>
      </w:r>
      <w:r w:rsidR="000D1DAF" w:rsidRPr="00755330">
        <w:rPr>
          <w:color w:val="000000" w:themeColor="text1"/>
        </w:rPr>
        <w:t xml:space="preserve"> excellent design can th</w:t>
      </w:r>
      <w:r w:rsidRPr="00755330">
        <w:rPr>
          <w:color w:val="000000" w:themeColor="text1"/>
        </w:rPr>
        <w:t>erefore</w:t>
      </w:r>
      <w:r w:rsidR="000D1DAF" w:rsidRPr="00755330">
        <w:rPr>
          <w:color w:val="000000" w:themeColor="text1"/>
        </w:rPr>
        <w:t xml:space="preserve"> be produced at low cost.</w:t>
      </w:r>
    </w:p>
    <w:p w14:paraId="220607B1" w14:textId="77777777" w:rsidR="000D1DAF" w:rsidRPr="00755330" w:rsidRDefault="000D1DAF" w:rsidP="00EF35D8">
      <w:pPr>
        <w:spacing w:line="360" w:lineRule="auto"/>
        <w:ind w:right="1418"/>
        <w:jc w:val="left"/>
        <w:rPr>
          <w:color w:val="000000" w:themeColor="text1"/>
        </w:rPr>
      </w:pPr>
    </w:p>
    <w:p w14:paraId="5D4261C8" w14:textId="209602A8" w:rsidR="00EF35D8" w:rsidRPr="00755330" w:rsidRDefault="000D1DAF" w:rsidP="00EF35D8">
      <w:pPr>
        <w:spacing w:line="360" w:lineRule="auto"/>
        <w:ind w:right="1418"/>
        <w:jc w:val="left"/>
        <w:rPr>
          <w:b/>
        </w:rPr>
      </w:pPr>
      <w:r w:rsidRPr="00755330">
        <w:rPr>
          <w:b/>
        </w:rPr>
        <w:t xml:space="preserve">The </w:t>
      </w:r>
      <w:r w:rsidR="00EF35D8" w:rsidRPr="00755330">
        <w:rPr>
          <w:b/>
        </w:rPr>
        <w:t>preeflow eco-PEN300 1</w:t>
      </w:r>
      <w:r w:rsidRPr="00755330">
        <w:rPr>
          <w:b/>
        </w:rPr>
        <w:t xml:space="preserve"> component</w:t>
      </w:r>
      <w:r w:rsidR="00EF35D8" w:rsidRPr="00755330">
        <w:rPr>
          <w:b/>
        </w:rPr>
        <w:t xml:space="preserve"> </w:t>
      </w:r>
      <w:r w:rsidRPr="00755330">
        <w:rPr>
          <w:b/>
        </w:rPr>
        <w:t>d</w:t>
      </w:r>
      <w:r w:rsidR="00EF35D8" w:rsidRPr="00755330">
        <w:rPr>
          <w:b/>
        </w:rPr>
        <w:t>ispenser</w:t>
      </w:r>
    </w:p>
    <w:p w14:paraId="7374D4AE" w14:textId="608FD1E5" w:rsidR="00502B11" w:rsidRPr="00755330" w:rsidRDefault="000D1DAF" w:rsidP="000D1DAF">
      <w:pPr>
        <w:spacing w:line="360" w:lineRule="auto"/>
        <w:ind w:right="1418"/>
        <w:jc w:val="left"/>
      </w:pPr>
      <w:r w:rsidRPr="00755330">
        <w:t>The preeflow eco-PEN300 1</w:t>
      </w:r>
      <w:r w:rsidR="00010E5B" w:rsidRPr="00755330">
        <w:t xml:space="preserve"> component d</w:t>
      </w:r>
      <w:r w:rsidRPr="00755330">
        <w:t xml:space="preserve">ispenser itself is a rotating, </w:t>
      </w:r>
      <w:r w:rsidR="00755330" w:rsidRPr="00755330">
        <w:t>pressure-tight</w:t>
      </w:r>
      <w:r w:rsidRPr="00755330">
        <w:t xml:space="preserve"> displacement system. Thanks to the ViscoTec endless piston principle, aqueous to pasty liquids are conveyed perfectly. The dispenser consists of a self-sealing rotor and stator, whereby the controlled rotary motion of the rotor displaces the m</w:t>
      </w:r>
      <w:r w:rsidR="00010E5B" w:rsidRPr="00755330">
        <w:t>aterial</w:t>
      </w:r>
      <w:r w:rsidRPr="00755330">
        <w:t>. This creates the delivery in the stator, which ca</w:t>
      </w:r>
      <w:bookmarkStart w:id="1" w:name="_GoBack"/>
      <w:bookmarkEnd w:id="1"/>
      <w:r w:rsidRPr="00755330">
        <w:t xml:space="preserve">n take place without </w:t>
      </w:r>
      <w:r w:rsidR="00D450E0" w:rsidRPr="00755330">
        <w:t>transformation of</w:t>
      </w:r>
      <w:r w:rsidRPr="00755330">
        <w:t xml:space="preserve"> the m</w:t>
      </w:r>
      <w:r w:rsidR="00010E5B" w:rsidRPr="00755330">
        <w:t xml:space="preserve">aterial </w:t>
      </w:r>
      <w:r w:rsidR="00D450E0" w:rsidRPr="00755330">
        <w:t>nor reverse movement</w:t>
      </w:r>
      <w:r w:rsidRPr="00755330">
        <w:t xml:space="preserve">. </w:t>
      </w:r>
      <w:proofErr w:type="spellStart"/>
      <w:r w:rsidR="00D450E0" w:rsidRPr="00755330">
        <w:t>preeflow’s</w:t>
      </w:r>
      <w:proofErr w:type="spellEnd"/>
      <w:r w:rsidR="00D450E0" w:rsidRPr="00755330">
        <w:t xml:space="preserve"> </w:t>
      </w:r>
      <w:r w:rsidRPr="00755330">
        <w:t>d</w:t>
      </w:r>
      <w:r w:rsidR="00010E5B" w:rsidRPr="00755330">
        <w:t>ispens</w:t>
      </w:r>
      <w:r w:rsidRPr="00755330">
        <w:t xml:space="preserve">ing pump guarantees a clean, controlled material </w:t>
      </w:r>
      <w:r w:rsidR="00D450E0" w:rsidRPr="00755330">
        <w:t xml:space="preserve">cut </w:t>
      </w:r>
      <w:r w:rsidRPr="00755330">
        <w:t>or m</w:t>
      </w:r>
      <w:r w:rsidR="00010E5B" w:rsidRPr="00755330">
        <w:t>aterial</w:t>
      </w:r>
      <w:r w:rsidRPr="00755330">
        <w:t xml:space="preserve"> separation without dripping. Independent of </w:t>
      </w:r>
      <w:r w:rsidR="00D450E0" w:rsidRPr="00755330">
        <w:t xml:space="preserve">fluctuations in </w:t>
      </w:r>
      <w:r w:rsidRPr="00755330">
        <w:t>viscosity, a clean, process-reliable dosage is th</w:t>
      </w:r>
      <w:r w:rsidR="00D450E0" w:rsidRPr="00755330">
        <w:t>erefore</w:t>
      </w:r>
      <w:r w:rsidRPr="00755330">
        <w:t xml:space="preserve"> achieved. </w:t>
      </w:r>
      <w:r w:rsidR="00D450E0" w:rsidRPr="00755330">
        <w:t>Find out m</w:t>
      </w:r>
      <w:r w:rsidRPr="00755330">
        <w:t>ore about the preeflow dispensers at www.preeflow.de</w:t>
      </w:r>
    </w:p>
    <w:p w14:paraId="640FFF22" w14:textId="77777777" w:rsidR="00FC356D" w:rsidRPr="00755330" w:rsidRDefault="00FC356D" w:rsidP="00A32B7C"/>
    <w:p w14:paraId="54BBB928" w14:textId="77777777" w:rsidR="00FC356D" w:rsidRPr="00755330" w:rsidRDefault="00FC356D" w:rsidP="00A32B7C"/>
    <w:p w14:paraId="40BB0C66" w14:textId="0C76DA96" w:rsidR="00853652" w:rsidRPr="00755330" w:rsidRDefault="00010E5B" w:rsidP="00A32B7C">
      <w:r w:rsidRPr="00755330">
        <w:t>3,</w:t>
      </w:r>
      <w:r w:rsidR="00647C74">
        <w:t>887</w:t>
      </w:r>
      <w:r w:rsidR="00853652" w:rsidRPr="00755330">
        <w:rPr>
          <w:color w:val="FF0000"/>
        </w:rPr>
        <w:t xml:space="preserve"> </w:t>
      </w:r>
      <w:r w:rsidR="00853652" w:rsidRPr="00755330">
        <w:t xml:space="preserve">characters including spaces. Reprinting free of charge. Copy requested. </w:t>
      </w:r>
    </w:p>
    <w:p w14:paraId="62D768DD" w14:textId="77777777" w:rsidR="00853652" w:rsidRPr="00755330" w:rsidRDefault="00853652" w:rsidP="00A32B7C"/>
    <w:p w14:paraId="7CDECEE2" w14:textId="77777777" w:rsidR="00853652" w:rsidRPr="00755330" w:rsidRDefault="00853652" w:rsidP="00A32B7C"/>
    <w:p w14:paraId="0AB3A3D3" w14:textId="77777777" w:rsidR="0092102C" w:rsidRPr="00755330" w:rsidRDefault="0092102C" w:rsidP="00A32B7C"/>
    <w:p w14:paraId="28A08289" w14:textId="5A327D33" w:rsidR="0092102C" w:rsidRDefault="0092102C" w:rsidP="00A32B7C"/>
    <w:p w14:paraId="5DFA057C" w14:textId="5BB15ED4" w:rsidR="00647C74" w:rsidRDefault="00647C74" w:rsidP="00A32B7C"/>
    <w:p w14:paraId="3E8FE3BA" w14:textId="312021F3" w:rsidR="00647C74" w:rsidRDefault="00647C74" w:rsidP="00A32B7C"/>
    <w:p w14:paraId="38C336C7" w14:textId="34193F6B" w:rsidR="00647C74" w:rsidRDefault="00647C74" w:rsidP="00A32B7C"/>
    <w:p w14:paraId="47A2BE84" w14:textId="4973B534" w:rsidR="00647C74" w:rsidRDefault="00647C74" w:rsidP="00A32B7C"/>
    <w:p w14:paraId="76FB7144" w14:textId="273534B1" w:rsidR="00647C74" w:rsidRDefault="00647C74" w:rsidP="00A32B7C"/>
    <w:p w14:paraId="3F332EDC" w14:textId="29998F7B" w:rsidR="00647C74" w:rsidRDefault="00647C74" w:rsidP="00A32B7C"/>
    <w:p w14:paraId="03222832" w14:textId="506CB6B8" w:rsidR="00647C74" w:rsidRDefault="00647C74" w:rsidP="00A32B7C"/>
    <w:p w14:paraId="75AA7F4B" w14:textId="77777777" w:rsidR="00647C74" w:rsidRPr="00755330" w:rsidRDefault="00647C74" w:rsidP="00A32B7C"/>
    <w:p w14:paraId="30BC940B" w14:textId="77777777" w:rsidR="00A32B7C" w:rsidRPr="00755330" w:rsidRDefault="00A32B7C" w:rsidP="00A32B7C"/>
    <w:p w14:paraId="4D882E68" w14:textId="77777777" w:rsidR="00A32B7C" w:rsidRPr="00755330" w:rsidRDefault="00A32B7C" w:rsidP="00A32B7C">
      <w:pPr>
        <w:pStyle w:val="Untertitel"/>
      </w:pPr>
      <w:r w:rsidRPr="00755330">
        <w:lastRenderedPageBreak/>
        <w:t>Pictures:</w:t>
      </w:r>
    </w:p>
    <w:p w14:paraId="7C691F66" w14:textId="77777777" w:rsidR="00EF35D8" w:rsidRPr="00755330" w:rsidRDefault="00EF35D8" w:rsidP="00EF35D8">
      <w:pPr>
        <w:ind w:right="1418"/>
        <w:jc w:val="left"/>
      </w:pPr>
      <w:r w:rsidRPr="00755330">
        <w:rPr>
          <w:noProof/>
          <w:lang w:eastAsia="de-DE"/>
        </w:rPr>
        <w:drawing>
          <wp:inline distT="0" distB="0" distL="0" distR="0" wp14:anchorId="0690DCFA" wp14:editId="7E7A0BBA">
            <wp:extent cx="2066400" cy="1551600"/>
            <wp:effectExtent l="12700" t="12700" r="16510" b="1079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66400" cy="1551600"/>
                    </a:xfrm>
                    <a:prstGeom prst="rect">
                      <a:avLst/>
                    </a:prstGeom>
                    <a:noFill/>
                    <a:ln>
                      <a:solidFill>
                        <a:schemeClr val="accent1"/>
                      </a:solidFill>
                    </a:ln>
                  </pic:spPr>
                </pic:pic>
              </a:graphicData>
            </a:graphic>
          </wp:inline>
        </w:drawing>
      </w:r>
    </w:p>
    <w:p w14:paraId="10F624DE" w14:textId="27FBE57D" w:rsidR="00EF35D8" w:rsidRDefault="00010E5B" w:rsidP="00EF35D8">
      <w:pPr>
        <w:pStyle w:val="Bildunterschrift"/>
        <w:ind w:right="1418"/>
        <w:jc w:val="left"/>
      </w:pPr>
      <w:r w:rsidRPr="00755330">
        <w:t>preeflow eco-PEN300</w:t>
      </w:r>
      <w:r w:rsidR="00FC3CE7" w:rsidRPr="00755330">
        <w:t xml:space="preserve"> 1 component</w:t>
      </w:r>
      <w:r w:rsidRPr="00755330">
        <w:t xml:space="preserve"> dispenser and eco-CONTROL EC200-K dispensing control</w:t>
      </w:r>
      <w:r w:rsidR="00E6381A" w:rsidRPr="00755330">
        <w:t>ler</w:t>
      </w:r>
      <w:r w:rsidRPr="00755330">
        <w:t xml:space="preserve"> in </w:t>
      </w:r>
      <w:r w:rsidR="00E6381A" w:rsidRPr="00755330">
        <w:t>a</w:t>
      </w:r>
      <w:r w:rsidRPr="00755330">
        <w:t xml:space="preserve"> dispensing system for </w:t>
      </w:r>
      <w:r w:rsidR="00E6381A" w:rsidRPr="00755330">
        <w:t>lacquer</w:t>
      </w:r>
      <w:r w:rsidRPr="00755330">
        <w:t xml:space="preserve"> application on </w:t>
      </w:r>
      <w:r w:rsidR="00D9702C" w:rsidRPr="00755330">
        <w:t>emblem</w:t>
      </w:r>
      <w:r w:rsidRPr="00755330">
        <w:t>s</w:t>
      </w:r>
      <w:r w:rsidR="00E6381A" w:rsidRPr="00755330">
        <w:t>.</w:t>
      </w:r>
    </w:p>
    <w:p w14:paraId="059FB013" w14:textId="77777777" w:rsidR="00647C74" w:rsidRPr="00755330" w:rsidRDefault="00647C74" w:rsidP="00EF35D8">
      <w:pPr>
        <w:pStyle w:val="Bildunterschrift"/>
        <w:ind w:right="1418"/>
        <w:jc w:val="left"/>
      </w:pPr>
    </w:p>
    <w:p w14:paraId="4DF10EBF" w14:textId="484B9CDA" w:rsidR="00EF35D8" w:rsidRDefault="00EF35D8" w:rsidP="00EF35D8">
      <w:pPr>
        <w:pStyle w:val="Bildunterschrift"/>
        <w:ind w:right="1418"/>
        <w:jc w:val="left"/>
      </w:pPr>
      <w:r w:rsidRPr="00755330">
        <w:rPr>
          <w:noProof/>
        </w:rPr>
        <w:drawing>
          <wp:inline distT="0" distB="0" distL="0" distR="0" wp14:anchorId="2B20E585" wp14:editId="1DCE454C">
            <wp:extent cx="2124562" cy="1062281"/>
            <wp:effectExtent l="19050" t="19050" r="9525" b="2413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24562" cy="1062281"/>
                    </a:xfrm>
                    <a:prstGeom prst="rect">
                      <a:avLst/>
                    </a:prstGeom>
                    <a:noFill/>
                    <a:ln>
                      <a:solidFill>
                        <a:schemeClr val="accent1"/>
                      </a:solidFill>
                    </a:ln>
                  </pic:spPr>
                </pic:pic>
              </a:graphicData>
            </a:graphic>
          </wp:inline>
        </w:drawing>
      </w:r>
    </w:p>
    <w:p w14:paraId="354C5E8A" w14:textId="79ED845D" w:rsidR="00647C74" w:rsidRPr="00647C74" w:rsidRDefault="00647C74" w:rsidP="00647C74">
      <w:pPr>
        <w:pStyle w:val="Bildunterschrift"/>
        <w:ind w:right="1418"/>
        <w:jc w:val="left"/>
        <w:rPr>
          <w:lang w:val="en-GB"/>
        </w:rPr>
      </w:pPr>
      <w:r w:rsidRPr="00647C74">
        <w:rPr>
          <w:lang w:val="en-GB"/>
        </w:rPr>
        <w:t>Application examples</w:t>
      </w:r>
      <w:r w:rsidRPr="00647C74">
        <w:rPr>
          <w:lang w:val="en-GB"/>
        </w:rPr>
        <w:t xml:space="preserve"> – </w:t>
      </w:r>
      <w:r w:rsidRPr="00647C74">
        <w:rPr>
          <w:lang w:val="en-GB"/>
        </w:rPr>
        <w:t>Picture source</w:t>
      </w:r>
      <w:r w:rsidRPr="00647C74">
        <w:rPr>
          <w:lang w:val="en-GB"/>
        </w:rPr>
        <w:t xml:space="preserve"> Shutterstock, </w:t>
      </w:r>
      <w:r w:rsidRPr="00647C74">
        <w:rPr>
          <w:lang w:val="en-GB"/>
        </w:rPr>
        <w:t>o</w:t>
      </w:r>
      <w:r>
        <w:rPr>
          <w:lang w:val="en-GB"/>
        </w:rPr>
        <w:t>nly for editorial usage</w:t>
      </w:r>
    </w:p>
    <w:p w14:paraId="17CD2D37" w14:textId="77777777" w:rsidR="00647C74" w:rsidRPr="00647C74" w:rsidRDefault="00647C74" w:rsidP="00EF35D8">
      <w:pPr>
        <w:pStyle w:val="Bildunterschrift"/>
        <w:ind w:right="1418"/>
        <w:jc w:val="left"/>
        <w:rPr>
          <w:lang w:val="en-GB"/>
        </w:rPr>
      </w:pPr>
    </w:p>
    <w:p w14:paraId="33CF94C6" w14:textId="77777777" w:rsidR="00A32B7C" w:rsidRPr="00647C74" w:rsidRDefault="00A32B7C" w:rsidP="00A32B7C">
      <w:pPr>
        <w:pStyle w:val="Untertitel"/>
        <w:rPr>
          <w:lang w:val="en-GB"/>
        </w:rPr>
      </w:pPr>
    </w:p>
    <w:p w14:paraId="3D8B2C2C" w14:textId="77777777" w:rsidR="00FC356D" w:rsidRPr="00755330" w:rsidRDefault="003D22D6" w:rsidP="00A32B7C">
      <w:pPr>
        <w:pStyle w:val="Untertitel"/>
      </w:pPr>
      <w:r w:rsidRPr="00755330">
        <w:t>Micro</w:t>
      </w:r>
      <w:r w:rsidR="002F00CC" w:rsidRPr="00755330">
        <w:t>dispensing</w:t>
      </w:r>
      <w:r w:rsidR="00FC356D" w:rsidRPr="00755330">
        <w:t xml:space="preserve"> in </w:t>
      </w:r>
      <w:r w:rsidRPr="00755330">
        <w:t>p</w:t>
      </w:r>
      <w:r w:rsidR="00FC356D" w:rsidRPr="00755330">
        <w:t>erfe</w:t>
      </w:r>
      <w:r w:rsidRPr="00755330">
        <w:t>c</w:t>
      </w:r>
      <w:r w:rsidR="00FC356D" w:rsidRPr="00755330">
        <w:t>tion!</w:t>
      </w:r>
    </w:p>
    <w:p w14:paraId="1F2A6F53" w14:textId="45D49219" w:rsidR="00E7792E" w:rsidRPr="00755330" w:rsidRDefault="00ED36C9" w:rsidP="00A32B7C">
      <w:r w:rsidRPr="00755330">
        <w:t xml:space="preserve">preeflow® is a brand name powered by ViscoTec </w:t>
      </w:r>
      <w:proofErr w:type="spellStart"/>
      <w:r w:rsidRPr="00755330">
        <w:t>Pumpen</w:t>
      </w:r>
      <w:proofErr w:type="spellEnd"/>
      <w:r w:rsidRPr="00755330">
        <w:t xml:space="preserve">- u. </w:t>
      </w:r>
      <w:proofErr w:type="spellStart"/>
      <w:r w:rsidRPr="00755330">
        <w:t>Dosiertechnik</w:t>
      </w:r>
      <w:proofErr w:type="spellEnd"/>
      <w:r w:rsidRPr="00755330">
        <w:t xml:space="preserve"> GmbH. ViscoTec primarily deals in systems required for conveying, dosing, applying, filling and emptying </w:t>
      </w:r>
      <w:r w:rsidR="00010E5B" w:rsidRPr="00755330">
        <w:t xml:space="preserve">medium </w:t>
      </w:r>
      <w:r w:rsidRPr="00755330">
        <w:t xml:space="preserve">to high-viscosity fluids. The headquarters of the technological market leader is in Töging (upper Bavaria, near Munich). In addition, ViscoTec has subsidiaries in the USA, in China, Singapore and in India and employs about </w:t>
      </w:r>
      <w:r w:rsidR="00C75A4E" w:rsidRPr="00755330">
        <w:t>200</w:t>
      </w:r>
      <w:r w:rsidRPr="00755330">
        <w:t xml:space="preserve"> people worldwide. Established in 2008, preeflow® ensures precise, purely volumetric </w:t>
      </w:r>
      <w:r w:rsidR="002F00CC" w:rsidRPr="00755330">
        <w:t>dispensing</w:t>
      </w:r>
      <w:r w:rsidRPr="00755330">
        <w:t xml:space="preserve"> of liquids in the smallest of quantities. preeflow® products are appreciated worldwide, not to mention because of their unique quality - Made in Germany. An international distribution network offers professional service and support in all areas of preeflow® dosing systems. The various fields of application include, among others, automotive, electrical and electronics industry, medical technology, aerospace, renewable energies, electrical and hybrid technology and measurement and sensor technology. The complete preeflow® portfolio can be easily integrated due to standardized interfaces. Worldwide more than </w:t>
      </w:r>
      <w:r w:rsidR="004E6FF0" w:rsidRPr="00755330">
        <w:t>2</w:t>
      </w:r>
      <w:r w:rsidRPr="00755330">
        <w:t>0,000 preeflow® systems are working in semi- or fully-automated dosing applications - to the user’s and customer's complete satisfaction</w:t>
      </w:r>
      <w:r w:rsidR="00E7792E" w:rsidRPr="00755330">
        <w:t>.</w:t>
      </w:r>
    </w:p>
    <w:p w14:paraId="39FD86BD" w14:textId="44A406A6" w:rsidR="00BD097C" w:rsidRPr="00755330" w:rsidRDefault="00BD097C" w:rsidP="00A32B7C"/>
    <w:p w14:paraId="639FD4F6" w14:textId="05B9C639" w:rsidR="006F7A0B" w:rsidRPr="00755330" w:rsidRDefault="006F7A0B" w:rsidP="00A32B7C"/>
    <w:p w14:paraId="42F63EEA" w14:textId="7BD87869" w:rsidR="006F7A0B" w:rsidRPr="00755330" w:rsidRDefault="006F7A0B" w:rsidP="00A32B7C"/>
    <w:p w14:paraId="3A905971" w14:textId="77777777" w:rsidR="006F7A0B" w:rsidRPr="00755330" w:rsidRDefault="006F7A0B" w:rsidP="00A32B7C"/>
    <w:p w14:paraId="4E26D45B" w14:textId="77777777" w:rsidR="00AB3895" w:rsidRPr="00755330" w:rsidRDefault="00AB3895" w:rsidP="00A32B7C"/>
    <w:p w14:paraId="7700D214" w14:textId="77777777" w:rsidR="00BD097C" w:rsidRPr="00755330" w:rsidRDefault="00BD097C" w:rsidP="00A32B7C">
      <w:pPr>
        <w:pStyle w:val="Untertitel"/>
      </w:pPr>
      <w:r w:rsidRPr="00755330">
        <w:lastRenderedPageBreak/>
        <w:t>Press</w:t>
      </w:r>
      <w:r w:rsidR="006C0AC6" w:rsidRPr="00755330">
        <w:t xml:space="preserve"> contact</w:t>
      </w:r>
      <w:r w:rsidRPr="00755330">
        <w:t>:</w:t>
      </w:r>
    </w:p>
    <w:p w14:paraId="758841B6" w14:textId="77777777" w:rsidR="00BD097C" w:rsidRPr="00755330" w:rsidRDefault="00BD097C" w:rsidP="00A32B7C"/>
    <w:p w14:paraId="074DCFB1" w14:textId="77777777" w:rsidR="00BD097C" w:rsidRPr="00755330" w:rsidRDefault="00BD097C" w:rsidP="00A32B7C">
      <w:r w:rsidRPr="00755330">
        <w:t xml:space="preserve">Thomas Diringer, </w:t>
      </w:r>
      <w:r w:rsidR="009C4840" w:rsidRPr="00755330">
        <w:t>Manager Business Unit Components &amp; Devices</w:t>
      </w:r>
    </w:p>
    <w:p w14:paraId="4F25746B" w14:textId="77777777" w:rsidR="00BD097C" w:rsidRPr="00755330" w:rsidRDefault="00BD097C" w:rsidP="00A32B7C">
      <w:r w:rsidRPr="00755330">
        <w:t xml:space="preserve">ViscoTec </w:t>
      </w:r>
      <w:proofErr w:type="spellStart"/>
      <w:r w:rsidRPr="00755330">
        <w:t>Pumpen</w:t>
      </w:r>
      <w:proofErr w:type="spellEnd"/>
      <w:r w:rsidRPr="00755330">
        <w:t xml:space="preserve">- u. </w:t>
      </w:r>
      <w:proofErr w:type="spellStart"/>
      <w:r w:rsidRPr="00755330">
        <w:t>Dosiertechnik</w:t>
      </w:r>
      <w:proofErr w:type="spellEnd"/>
      <w:r w:rsidRPr="00755330">
        <w:t xml:space="preserve"> GmbH</w:t>
      </w:r>
    </w:p>
    <w:p w14:paraId="6AF012C5" w14:textId="77777777" w:rsidR="00BD097C" w:rsidRPr="00755330" w:rsidRDefault="00BD097C" w:rsidP="00A32B7C">
      <w:proofErr w:type="spellStart"/>
      <w:r w:rsidRPr="00755330">
        <w:t>Amperstraße</w:t>
      </w:r>
      <w:proofErr w:type="spellEnd"/>
      <w:r w:rsidRPr="00755330">
        <w:t xml:space="preserve"> 13, D-84513 Töging a. Inn</w:t>
      </w:r>
    </w:p>
    <w:p w14:paraId="170D10F8" w14:textId="77777777" w:rsidR="00BD097C" w:rsidRPr="00755330" w:rsidRDefault="009C4840" w:rsidP="00A32B7C">
      <w:r w:rsidRPr="00755330">
        <w:t>Phone</w:t>
      </w:r>
      <w:r w:rsidR="00BD097C" w:rsidRPr="00755330">
        <w:t xml:space="preserve"> +49 8631 9274-441 </w:t>
      </w:r>
    </w:p>
    <w:p w14:paraId="6B50C83E" w14:textId="77777777" w:rsidR="00BD097C" w:rsidRPr="00755330" w:rsidRDefault="00BD097C" w:rsidP="00A32B7C">
      <w:r w:rsidRPr="00755330">
        <w:t>E-Mail: thomas.diringer@viscotec.de · www.preeflow.com</w:t>
      </w:r>
    </w:p>
    <w:p w14:paraId="151EDDAD" w14:textId="77777777" w:rsidR="00BD097C" w:rsidRPr="00755330" w:rsidRDefault="00BD097C" w:rsidP="00A32B7C"/>
    <w:p w14:paraId="5C2ADFBB" w14:textId="77777777" w:rsidR="00BD097C" w:rsidRPr="00755330" w:rsidRDefault="0092102C" w:rsidP="00A32B7C">
      <w:r w:rsidRPr="00755330">
        <w:t>Melanie Hintereder</w:t>
      </w:r>
      <w:r w:rsidR="00BD097C" w:rsidRPr="00755330">
        <w:t>, Marketing</w:t>
      </w:r>
    </w:p>
    <w:p w14:paraId="73D5F760" w14:textId="77777777" w:rsidR="00BD097C" w:rsidRPr="00755330" w:rsidRDefault="00BD097C" w:rsidP="00A32B7C">
      <w:r w:rsidRPr="00755330">
        <w:t xml:space="preserve">ViscoTec </w:t>
      </w:r>
      <w:proofErr w:type="spellStart"/>
      <w:r w:rsidRPr="00755330">
        <w:t>Pumpen</w:t>
      </w:r>
      <w:proofErr w:type="spellEnd"/>
      <w:r w:rsidRPr="00755330">
        <w:t xml:space="preserve">- u. </w:t>
      </w:r>
      <w:proofErr w:type="spellStart"/>
      <w:r w:rsidRPr="00755330">
        <w:t>Dosiertechnik</w:t>
      </w:r>
      <w:proofErr w:type="spellEnd"/>
      <w:r w:rsidRPr="00755330">
        <w:t xml:space="preserve"> GmbH</w:t>
      </w:r>
    </w:p>
    <w:p w14:paraId="72801409" w14:textId="77777777" w:rsidR="00BD097C" w:rsidRPr="00755330" w:rsidRDefault="00BD097C" w:rsidP="00A32B7C">
      <w:proofErr w:type="spellStart"/>
      <w:r w:rsidRPr="00755330">
        <w:t>Amperstraße</w:t>
      </w:r>
      <w:proofErr w:type="spellEnd"/>
      <w:r w:rsidRPr="00755330">
        <w:t xml:space="preserve"> 13, D-84513 Töging a. Inn</w:t>
      </w:r>
    </w:p>
    <w:p w14:paraId="368D8858" w14:textId="77777777" w:rsidR="00BD097C" w:rsidRPr="00755330" w:rsidRDefault="009C4840" w:rsidP="00A32B7C">
      <w:r w:rsidRPr="00755330">
        <w:t>Phone</w:t>
      </w:r>
      <w:r w:rsidR="00BD097C" w:rsidRPr="00755330">
        <w:t xml:space="preserve"> +49 8631 9274-4</w:t>
      </w:r>
      <w:r w:rsidR="0092102C" w:rsidRPr="00755330">
        <w:t>04</w:t>
      </w:r>
    </w:p>
    <w:p w14:paraId="6EB4612C" w14:textId="77777777" w:rsidR="00207D48" w:rsidRPr="00755330" w:rsidRDefault="00BD097C" w:rsidP="00A32B7C">
      <w:pPr>
        <w:rPr>
          <w:sz w:val="24"/>
          <w:szCs w:val="24"/>
        </w:rPr>
      </w:pPr>
      <w:r w:rsidRPr="00755330">
        <w:t xml:space="preserve">E-Mail: </w:t>
      </w:r>
      <w:r w:rsidR="0092102C" w:rsidRPr="00755330">
        <w:t>melanie.hintereder</w:t>
      </w:r>
      <w:r w:rsidRPr="00755330">
        <w:t>@viscotec.de · www.viscotec.de</w:t>
      </w:r>
    </w:p>
    <w:bookmarkEnd w:id="0"/>
    <w:sectPr w:rsidR="00207D48" w:rsidRPr="00755330" w:rsidSect="00FF2E2A">
      <w:headerReference w:type="default" r:id="rId9"/>
      <w:footerReference w:type="default" r:id="rId10"/>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B80611" w14:textId="77777777" w:rsidR="00426AE6" w:rsidRDefault="00426AE6" w:rsidP="00A32B7C">
      <w:r>
        <w:separator/>
      </w:r>
    </w:p>
  </w:endnote>
  <w:endnote w:type="continuationSeparator" w:id="0">
    <w:p w14:paraId="62A6A952" w14:textId="77777777" w:rsidR="00426AE6" w:rsidRDefault="00426AE6"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43168" w14:textId="77777777" w:rsidR="00A32B7C" w:rsidRDefault="00A32B7C" w:rsidP="00A32B7C">
    <w:pPr>
      <w:tabs>
        <w:tab w:val="left" w:pos="3261"/>
      </w:tabs>
      <w:rPr>
        <w:noProof/>
        <w:sz w:val="14"/>
        <w:szCs w:val="14"/>
      </w:rPr>
    </w:pPr>
    <w:bookmarkStart w:id="2" w:name="_Hlk517093279"/>
  </w:p>
  <w:p w14:paraId="4FF8271D"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30A41D83" wp14:editId="230CFFDC">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A8FD16"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7E01768D" w14:textId="77777777" w:rsidR="00A32B7C" w:rsidRDefault="00A32B7C" w:rsidP="00A32B7C">
    <w:pPr>
      <w:tabs>
        <w:tab w:val="left" w:pos="3261"/>
      </w:tabs>
      <w:rPr>
        <w:noProof/>
        <w:sz w:val="14"/>
        <w:szCs w:val="14"/>
      </w:rPr>
    </w:pPr>
  </w:p>
  <w:bookmarkEnd w:id="2"/>
  <w:p w14:paraId="192DE919" w14:textId="77777777" w:rsidR="00A32B7C" w:rsidRPr="00525CD7" w:rsidRDefault="00DE1923" w:rsidP="00A32B7C">
    <w:pPr>
      <w:pStyle w:val="Fusszeile"/>
      <w:rPr>
        <w:lang w:val="en-GB"/>
      </w:rPr>
    </w:pPr>
    <w:r w:rsidRPr="00525CD7">
      <w:rPr>
        <w:lang w:val="en-GB"/>
      </w:rPr>
      <w:t>Status</w:t>
    </w:r>
    <w:r w:rsidR="00A32B7C" w:rsidRPr="00525CD7">
      <w:rPr>
        <w:lang w:val="en-GB"/>
      </w:rPr>
      <w:t>: 07.06.2018</w:t>
    </w:r>
    <w:r w:rsidR="00A32B7C" w:rsidRPr="00525CD7">
      <w:rPr>
        <w:color w:val="7F7F7F"/>
        <w:lang w:val="en-GB"/>
      </w:rPr>
      <w:tab/>
    </w:r>
    <w:r w:rsidR="00A32B7C" w:rsidRPr="00525CD7">
      <w:rPr>
        <w:lang w:val="en-GB"/>
      </w:rPr>
      <w:t xml:space="preserve"> </w:t>
    </w:r>
    <w:r w:rsidR="00A32B7C" w:rsidRPr="00525CD7">
      <w:rPr>
        <w:color w:val="7F7F7F"/>
        <w:lang w:val="en-GB"/>
      </w:rPr>
      <w:tab/>
    </w:r>
    <w:r w:rsidR="00A32B7C" w:rsidRPr="00525CD7">
      <w:rPr>
        <w:lang w:val="en-GB"/>
      </w:rPr>
      <w:tab/>
    </w:r>
    <w:r w:rsidR="00CA44B8" w:rsidRPr="00525CD7">
      <w:rPr>
        <w:lang w:val="en-GB"/>
      </w:rPr>
      <w:t>Page</w:t>
    </w:r>
    <w:r w:rsidR="00A32B7C" w:rsidRPr="00525CD7">
      <w:rPr>
        <w:lang w:val="en-GB"/>
      </w:rPr>
      <w:t xml:space="preserve"> </w:t>
    </w:r>
    <w:r w:rsidR="00A32B7C" w:rsidRPr="003976F5">
      <w:fldChar w:fldCharType="begin"/>
    </w:r>
    <w:r w:rsidR="00A32B7C" w:rsidRPr="00525CD7">
      <w:rPr>
        <w:lang w:val="en-GB"/>
      </w:rPr>
      <w:instrText xml:space="preserve"> PAGE </w:instrText>
    </w:r>
    <w:r w:rsidR="00A32B7C" w:rsidRPr="003976F5">
      <w:fldChar w:fldCharType="separate"/>
    </w:r>
    <w:r w:rsidR="00A32B7C" w:rsidRPr="00525CD7">
      <w:rPr>
        <w:lang w:val="en-GB"/>
      </w:rPr>
      <w:t>1</w:t>
    </w:r>
    <w:r w:rsidR="00A32B7C" w:rsidRPr="003976F5">
      <w:fldChar w:fldCharType="end"/>
    </w:r>
    <w:r w:rsidR="00A32B7C" w:rsidRPr="00525CD7">
      <w:rPr>
        <w:lang w:val="en-GB"/>
      </w:rPr>
      <w:t xml:space="preserve"> </w:t>
    </w:r>
    <w:r w:rsidR="00CA44B8" w:rsidRPr="00525CD7">
      <w:rPr>
        <w:lang w:val="en-GB"/>
      </w:rPr>
      <w:t>of</w:t>
    </w:r>
    <w:r w:rsidR="00A32B7C" w:rsidRPr="00525CD7">
      <w:rPr>
        <w:lang w:val="en-GB"/>
      </w:rPr>
      <w:t xml:space="preserve"> </w:t>
    </w:r>
    <w:r w:rsidR="00A32B7C" w:rsidRPr="003976F5">
      <w:fldChar w:fldCharType="begin"/>
    </w:r>
    <w:r w:rsidR="00A32B7C" w:rsidRPr="00525CD7">
      <w:rPr>
        <w:lang w:val="en-GB"/>
      </w:rPr>
      <w:instrText xml:space="preserve"> NUMPAGES  </w:instrText>
    </w:r>
    <w:r w:rsidR="00A32B7C" w:rsidRPr="003976F5">
      <w:fldChar w:fldCharType="separate"/>
    </w:r>
    <w:r w:rsidR="00A32B7C" w:rsidRPr="00525CD7">
      <w:rPr>
        <w:lang w:val="en-GB"/>
      </w:rPr>
      <w:t>2</w:t>
    </w:r>
    <w:r w:rsidR="00A32B7C" w:rsidRPr="003976F5">
      <w:fldChar w:fldCharType="end"/>
    </w:r>
  </w:p>
  <w:p w14:paraId="115430E3" w14:textId="77777777" w:rsidR="00A32B7C" w:rsidRPr="00525CD7" w:rsidRDefault="00A32B7C" w:rsidP="00A32B7C">
    <w:pPr>
      <w:tabs>
        <w:tab w:val="left" w:pos="450"/>
        <w:tab w:val="left" w:pos="3261"/>
        <w:tab w:val="left" w:pos="5954"/>
        <w:tab w:val="left" w:pos="8789"/>
      </w:tabs>
      <w:rPr>
        <w:b/>
        <w:noProof/>
        <w:sz w:val="14"/>
        <w:szCs w:val="14"/>
        <w:lang w:val="en-GB"/>
      </w:rPr>
    </w:pPr>
  </w:p>
  <w:p w14:paraId="65E42EE8" w14:textId="77777777" w:rsidR="00A32B7C" w:rsidRPr="00525CD7" w:rsidRDefault="00A32B7C" w:rsidP="00A32B7C">
    <w:pPr>
      <w:tabs>
        <w:tab w:val="left" w:pos="450"/>
        <w:tab w:val="left" w:pos="3261"/>
        <w:tab w:val="left" w:pos="5954"/>
        <w:tab w:val="left" w:pos="8789"/>
      </w:tabs>
      <w:rPr>
        <w:noProof/>
        <w:color w:val="7F7F7F"/>
        <w:sz w:val="14"/>
        <w:szCs w:val="14"/>
        <w:lang w:val="en-GB"/>
      </w:rPr>
    </w:pPr>
    <w:r w:rsidRPr="00525CD7">
      <w:rPr>
        <w:b/>
        <w:noProof/>
        <w:sz w:val="14"/>
        <w:szCs w:val="14"/>
        <w:lang w:val="en-GB"/>
      </w:rPr>
      <w:t>ViscoTec</w:t>
    </w:r>
    <w:r w:rsidRPr="00525CD7">
      <w:rPr>
        <w:noProof/>
        <w:sz w:val="14"/>
        <w:szCs w:val="14"/>
        <w:lang w:val="en-GB"/>
      </w:rPr>
      <w:tab/>
      <w:t>Amperstraße 13</w:t>
    </w:r>
    <w:r w:rsidRPr="00525CD7">
      <w:rPr>
        <w:noProof/>
        <w:color w:val="7F7F7F"/>
        <w:sz w:val="14"/>
        <w:szCs w:val="14"/>
        <w:lang w:val="en-GB"/>
      </w:rPr>
      <w:tab/>
    </w:r>
    <w:r w:rsidRPr="00525CD7">
      <w:rPr>
        <w:b/>
        <w:noProof/>
        <w:color w:val="00B0F0"/>
        <w:sz w:val="14"/>
        <w:szCs w:val="14"/>
        <w:lang w:val="en-GB"/>
      </w:rPr>
      <w:t>T</w:t>
    </w:r>
    <w:r w:rsidRPr="00525CD7">
      <w:rPr>
        <w:noProof/>
        <w:color w:val="7F7F7F"/>
        <w:sz w:val="14"/>
        <w:szCs w:val="14"/>
        <w:lang w:val="en-GB"/>
      </w:rPr>
      <w:t xml:space="preserve">  </w:t>
    </w:r>
    <w:r w:rsidRPr="00525CD7">
      <w:rPr>
        <w:noProof/>
        <w:sz w:val="14"/>
        <w:szCs w:val="14"/>
        <w:lang w:val="en-GB"/>
      </w:rPr>
      <w:t>+49 8631 9274-0</w:t>
    </w:r>
    <w:r w:rsidRPr="00525CD7">
      <w:rPr>
        <w:noProof/>
        <w:color w:val="7F7F7F"/>
        <w:sz w:val="14"/>
        <w:szCs w:val="14"/>
        <w:lang w:val="en-GB"/>
      </w:rPr>
      <w:tab/>
    </w:r>
    <w:r w:rsidRPr="00525CD7">
      <w:rPr>
        <w:b/>
        <w:noProof/>
        <w:color w:val="00B0F0"/>
        <w:sz w:val="14"/>
        <w:szCs w:val="14"/>
        <w:lang w:val="en-GB"/>
      </w:rPr>
      <w:t>W</w:t>
    </w:r>
    <w:r w:rsidRPr="00525CD7">
      <w:rPr>
        <w:noProof/>
        <w:color w:val="7F7F7F"/>
        <w:sz w:val="14"/>
        <w:szCs w:val="14"/>
        <w:lang w:val="en-GB"/>
      </w:rPr>
      <w:t xml:space="preserve"> </w:t>
    </w:r>
    <w:r w:rsidRPr="00525CD7">
      <w:rPr>
        <w:noProof/>
        <w:color w:val="7F7F7F"/>
        <w:sz w:val="20"/>
        <w:szCs w:val="20"/>
        <w:lang w:val="en-GB"/>
      </w:rPr>
      <w:t xml:space="preserve"> </w:t>
    </w:r>
    <w:r w:rsidRPr="00525CD7">
      <w:rPr>
        <w:noProof/>
        <w:sz w:val="14"/>
        <w:szCs w:val="14"/>
        <w:lang w:val="en-GB"/>
      </w:rPr>
      <w:t xml:space="preserve">www.viscotec.de </w:t>
    </w:r>
  </w:p>
  <w:p w14:paraId="7DE86E31"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E9F78" w14:textId="77777777" w:rsidR="00426AE6" w:rsidRDefault="00426AE6" w:rsidP="00A32B7C">
      <w:r>
        <w:separator/>
      </w:r>
    </w:p>
  </w:footnote>
  <w:footnote w:type="continuationSeparator" w:id="0">
    <w:p w14:paraId="0C7F70EA" w14:textId="77777777" w:rsidR="00426AE6" w:rsidRDefault="00426AE6"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15068"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2B195403" wp14:editId="05B8C385">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7076B32B" w14:textId="77777777" w:rsidR="006B78C4" w:rsidRDefault="006B78C4" w:rsidP="00A32B7C">
    <w:pPr>
      <w:pStyle w:val="Kopfzeile"/>
    </w:pPr>
  </w:p>
  <w:p w14:paraId="14C46F89" w14:textId="77777777" w:rsidR="006B78C4" w:rsidRDefault="006B78C4" w:rsidP="00A32B7C">
    <w:pPr>
      <w:pStyle w:val="Kopfzeile"/>
    </w:pPr>
  </w:p>
  <w:p w14:paraId="4EF7986F" w14:textId="77777777" w:rsidR="006B78C4" w:rsidRDefault="006B78C4" w:rsidP="00A32B7C">
    <w:pPr>
      <w:pStyle w:val="Kopfzeile"/>
    </w:pPr>
  </w:p>
  <w:p w14:paraId="0B9FC6F9" w14:textId="77777777" w:rsidR="006B78C4" w:rsidRDefault="006B78C4" w:rsidP="00A32B7C">
    <w:pPr>
      <w:pStyle w:val="Kopfzeile"/>
    </w:pPr>
  </w:p>
  <w:p w14:paraId="0BA10079" w14:textId="77777777" w:rsidR="006B78C4" w:rsidRDefault="00DA128F" w:rsidP="00DA128F">
    <w:pPr>
      <w:pStyle w:val="KopfzeileHeadline"/>
    </w:pPr>
    <w:r w:rsidRPr="00BD6574">
      <w:t>PRES</w:t>
    </w:r>
    <w:r>
      <w:t>S RELEASE</w:t>
    </w:r>
  </w:p>
  <w:p w14:paraId="3A9BD668" w14:textId="77777777" w:rsidR="006B78C4" w:rsidRDefault="006B78C4" w:rsidP="00A32B7C">
    <w:pPr>
      <w:pStyle w:val="Kopfzeile"/>
    </w:pPr>
  </w:p>
  <w:p w14:paraId="077D3352" w14:textId="77777777" w:rsidR="006B78C4" w:rsidRDefault="006B78C4" w:rsidP="00A32B7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5D8"/>
    <w:rsid w:val="00010E5B"/>
    <w:rsid w:val="0007129F"/>
    <w:rsid w:val="000B283B"/>
    <w:rsid w:val="000B44E6"/>
    <w:rsid w:val="000D1DAF"/>
    <w:rsid w:val="000D7869"/>
    <w:rsid w:val="000F3990"/>
    <w:rsid w:val="00100CE6"/>
    <w:rsid w:val="0019178B"/>
    <w:rsid w:val="001B1D70"/>
    <w:rsid w:val="00207D48"/>
    <w:rsid w:val="00213097"/>
    <w:rsid w:val="00216DE4"/>
    <w:rsid w:val="00217A6A"/>
    <w:rsid w:val="002B4444"/>
    <w:rsid w:val="002C1B58"/>
    <w:rsid w:val="002F00CC"/>
    <w:rsid w:val="00304C95"/>
    <w:rsid w:val="00310BD9"/>
    <w:rsid w:val="00346F0D"/>
    <w:rsid w:val="003857C3"/>
    <w:rsid w:val="003B111D"/>
    <w:rsid w:val="003D22D6"/>
    <w:rsid w:val="00426AE6"/>
    <w:rsid w:val="004E6FF0"/>
    <w:rsid w:val="004F0705"/>
    <w:rsid w:val="00502B11"/>
    <w:rsid w:val="0050565F"/>
    <w:rsid w:val="00517A36"/>
    <w:rsid w:val="00525CD7"/>
    <w:rsid w:val="0056210E"/>
    <w:rsid w:val="00592CA1"/>
    <w:rsid w:val="00610C87"/>
    <w:rsid w:val="006219C0"/>
    <w:rsid w:val="00647C74"/>
    <w:rsid w:val="006B78C4"/>
    <w:rsid w:val="006C0AC6"/>
    <w:rsid w:val="006E2BC6"/>
    <w:rsid w:val="006F7A0B"/>
    <w:rsid w:val="00707759"/>
    <w:rsid w:val="007329E7"/>
    <w:rsid w:val="00755330"/>
    <w:rsid w:val="00756476"/>
    <w:rsid w:val="00791C50"/>
    <w:rsid w:val="00796F19"/>
    <w:rsid w:val="007C6E88"/>
    <w:rsid w:val="007E6CA0"/>
    <w:rsid w:val="008200D3"/>
    <w:rsid w:val="00853652"/>
    <w:rsid w:val="008F388C"/>
    <w:rsid w:val="0092102C"/>
    <w:rsid w:val="00986F58"/>
    <w:rsid w:val="009C4840"/>
    <w:rsid w:val="009D0A72"/>
    <w:rsid w:val="00A02963"/>
    <w:rsid w:val="00A22077"/>
    <w:rsid w:val="00A23D8E"/>
    <w:rsid w:val="00A32B7C"/>
    <w:rsid w:val="00AB3895"/>
    <w:rsid w:val="00AC080F"/>
    <w:rsid w:val="00AE544C"/>
    <w:rsid w:val="00AF23D7"/>
    <w:rsid w:val="00B07A84"/>
    <w:rsid w:val="00B12037"/>
    <w:rsid w:val="00B1362C"/>
    <w:rsid w:val="00B14915"/>
    <w:rsid w:val="00B24A85"/>
    <w:rsid w:val="00B27160"/>
    <w:rsid w:val="00B60D2C"/>
    <w:rsid w:val="00B64D38"/>
    <w:rsid w:val="00BD097C"/>
    <w:rsid w:val="00C135DE"/>
    <w:rsid w:val="00C75A4E"/>
    <w:rsid w:val="00C83E1A"/>
    <w:rsid w:val="00C93794"/>
    <w:rsid w:val="00CA44B8"/>
    <w:rsid w:val="00CD306B"/>
    <w:rsid w:val="00CF08AA"/>
    <w:rsid w:val="00D130D4"/>
    <w:rsid w:val="00D450E0"/>
    <w:rsid w:val="00D520FF"/>
    <w:rsid w:val="00D64095"/>
    <w:rsid w:val="00D844A5"/>
    <w:rsid w:val="00D87711"/>
    <w:rsid w:val="00D9702C"/>
    <w:rsid w:val="00DA128F"/>
    <w:rsid w:val="00DE1923"/>
    <w:rsid w:val="00DE41D5"/>
    <w:rsid w:val="00DF6847"/>
    <w:rsid w:val="00DF7061"/>
    <w:rsid w:val="00E51612"/>
    <w:rsid w:val="00E6381A"/>
    <w:rsid w:val="00E7792E"/>
    <w:rsid w:val="00EB69BA"/>
    <w:rsid w:val="00EC0948"/>
    <w:rsid w:val="00ED36C9"/>
    <w:rsid w:val="00ED3E57"/>
    <w:rsid w:val="00EF35D8"/>
    <w:rsid w:val="00F3451B"/>
    <w:rsid w:val="00FC356D"/>
    <w:rsid w:val="00FC3CE7"/>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780C10"/>
  <w15:docId w15:val="{BD18E807-92A7-4570-9B71-2FDE85C9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2B7C"/>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A32B7C"/>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32B7C"/>
    <w:rPr>
      <w:rFonts w:ascii="Arial" w:hAnsi="Arial" w:cs="Arial"/>
      <w:b/>
      <w:sz w:val="28"/>
      <w:szCs w:val="28"/>
      <w:lang w:val="en-US"/>
    </w:rPr>
  </w:style>
  <w:style w:type="paragraph" w:styleId="Untertitel">
    <w:name w:val="Subtitle"/>
    <w:basedOn w:val="Standard"/>
    <w:next w:val="Standard"/>
    <w:link w:val="UntertitelZchn"/>
    <w:uiPriority w:val="11"/>
    <w:qFormat/>
    <w:rsid w:val="00A32B7C"/>
    <w:pPr>
      <w:spacing w:line="360" w:lineRule="auto"/>
      <w:ind w:right="1418"/>
    </w:pPr>
    <w:rPr>
      <w:b/>
    </w:rPr>
  </w:style>
  <w:style w:type="character" w:customStyle="1" w:styleId="UntertitelZchn">
    <w:name w:val="Untertitel Zchn"/>
    <w:basedOn w:val="Absatz-Standardschriftart"/>
    <w:link w:val="Untertitel"/>
    <w:uiPriority w:val="11"/>
    <w:rsid w:val="00A32B7C"/>
    <w:rPr>
      <w:rFonts w:ascii="Arial" w:hAnsi="Arial" w:cs="Arial"/>
      <w:b/>
      <w:lang w:val="en-US"/>
    </w:rPr>
  </w:style>
  <w:style w:type="paragraph" w:customStyle="1" w:styleId="Bildunterschrift">
    <w:name w:val="Bildunterschrift"/>
    <w:basedOn w:val="StandardWeb"/>
    <w:link w:val="BildunterschriftZchn"/>
    <w:qFormat/>
    <w:rsid w:val="00A32B7C"/>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32B7C"/>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32B7C"/>
    <w:rPr>
      <w:rFonts w:ascii="Arial" w:eastAsia="Times New Roman" w:hAnsi="Arial" w:cs="Arial"/>
      <w:i/>
      <w:sz w:val="18"/>
      <w:szCs w:val="18"/>
      <w:lang w:eastAsia="de-DE"/>
    </w:rPr>
  </w:style>
  <w:style w:type="paragraph" w:customStyle="1" w:styleId="Fusszeile">
    <w:name w:val="Fusszeile"/>
    <w:basedOn w:val="Standard"/>
    <w:link w:val="FusszeileZchn"/>
    <w:qFormat/>
    <w:rsid w:val="00A32B7C"/>
    <w:pPr>
      <w:tabs>
        <w:tab w:val="left" w:pos="450"/>
        <w:tab w:val="left" w:pos="3261"/>
        <w:tab w:val="left" w:pos="5954"/>
        <w:tab w:val="left" w:pos="8789"/>
      </w:tabs>
    </w:pPr>
    <w:rPr>
      <w:noProof/>
      <w:sz w:val="14"/>
      <w:szCs w:val="14"/>
      <w:lang w:val="de-DE"/>
    </w:rPr>
  </w:style>
  <w:style w:type="character" w:customStyle="1" w:styleId="Presse-FliesstextZchn">
    <w:name w:val="Presse-Fliesstext Zchn"/>
    <w:basedOn w:val="Absatz-Standardschriftart"/>
    <w:link w:val="Presse-Fliesstext"/>
    <w:rsid w:val="00A32B7C"/>
    <w:rPr>
      <w:rFonts w:ascii="Arial" w:hAnsi="Arial" w:cs="Arial"/>
      <w:lang w:val="en-US"/>
    </w:rPr>
  </w:style>
  <w:style w:type="paragraph" w:customStyle="1" w:styleId="KopfzeileHeadline">
    <w:name w:val="Kopfzeile Headline"/>
    <w:basedOn w:val="Kopfzeile"/>
    <w:link w:val="KopfzeileHeadlineZchn"/>
    <w:qFormat/>
    <w:rsid w:val="00DA128F"/>
    <w:rPr>
      <w:b/>
      <w:color w:val="009DE0"/>
      <w:sz w:val="32"/>
      <w:szCs w:val="32"/>
    </w:rPr>
  </w:style>
  <w:style w:type="character" w:customStyle="1" w:styleId="FusszeileZchn">
    <w:name w:val="Fusszeile Zchn"/>
    <w:basedOn w:val="Absatz-Standardschriftart"/>
    <w:link w:val="Fusszeile"/>
    <w:rsid w:val="00A32B7C"/>
    <w:rPr>
      <w:rFonts w:ascii="Arial" w:hAnsi="Arial" w:cs="Arial"/>
      <w:noProof/>
      <w:sz w:val="14"/>
      <w:szCs w:val="14"/>
    </w:rPr>
  </w:style>
  <w:style w:type="character" w:customStyle="1" w:styleId="KopfzeileHeadlineZchn">
    <w:name w:val="Kopfzeile Headline Zchn"/>
    <w:basedOn w:val="KopfzeileZchn"/>
    <w:link w:val="KopfzeileHeadline"/>
    <w:rsid w:val="00DA128F"/>
    <w:rPr>
      <w:rFonts w:ascii="Arial" w:hAnsi="Arial" w:cs="Arial"/>
      <w:b/>
      <w:color w:val="009DE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2EEDA-E462-4038-94D3-AC07D5332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815</Words>
  <Characters>5138</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3</cp:revision>
  <cp:lastPrinted>2019-03-31T19:05:00Z</cp:lastPrinted>
  <dcterms:created xsi:type="dcterms:W3CDTF">2019-04-08T07:39:00Z</dcterms:created>
  <dcterms:modified xsi:type="dcterms:W3CDTF">2019-04-08T07:41:00Z</dcterms:modified>
</cp:coreProperties>
</file>