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7F2B8" w14:textId="6D1E9C32" w:rsidR="00F074B2" w:rsidRPr="0007252B" w:rsidRDefault="008C49C9" w:rsidP="000E2BA7">
      <w:pPr>
        <w:pStyle w:val="Headline1"/>
      </w:pPr>
      <w:r>
        <w:t xml:space="preserve">Extending the range: Pressure tank based emptying </w:t>
      </w:r>
    </w:p>
    <w:p w14:paraId="69E7607F" w14:textId="77777777" w:rsidR="000E2BA7" w:rsidRPr="0007252B" w:rsidRDefault="000E2BA7" w:rsidP="000E2BA7">
      <w:pPr>
        <w:pStyle w:val="Headline1"/>
      </w:pPr>
    </w:p>
    <w:p w14:paraId="6C6DD84D" w14:textId="083DBFE2" w:rsidR="00F074B2" w:rsidRPr="0007252B" w:rsidRDefault="00C00F39" w:rsidP="000E2BA7">
      <w:pPr>
        <w:pStyle w:val="Subheadline"/>
      </w:pPr>
      <w:r>
        <w:t xml:space="preserve">eco-FEED PT 5 ensures process stability when dispensing self-leveling low to medium viscosity media </w:t>
      </w:r>
    </w:p>
    <w:p w14:paraId="4D0FFEF4" w14:textId="77777777" w:rsidR="000E2BA7" w:rsidRPr="0007252B" w:rsidRDefault="000E2BA7" w:rsidP="000E2BA7">
      <w:pPr>
        <w:pStyle w:val="Subheadline"/>
      </w:pPr>
    </w:p>
    <w:p w14:paraId="0AC77092" w14:textId="3BFB62E6" w:rsidR="0007252B" w:rsidRDefault="00693C04" w:rsidP="0038450E">
      <w:pPr>
        <w:pStyle w:val="Presse-Fliesstext"/>
      </w:pPr>
      <w:r>
        <w:t>With the eco-FEED PT 5, ViscoTec has now added a pressure tank based emptying system to its range. This takes the Töging based company a step closer towards a complete range</w:t>
      </w:r>
      <w:r w:rsidR="00226ED6">
        <w:t>. I</w:t>
      </w:r>
      <w:r>
        <w:t>n future</w:t>
      </w:r>
      <w:r w:rsidR="0051635E">
        <w:t>,</w:t>
      </w:r>
      <w:r>
        <w:t xml:space="preserve"> customers can </w:t>
      </w:r>
      <w:r w:rsidR="005C2DA3" w:rsidRPr="005C2DA3">
        <w:t>purchase all components from supply, feed, control, and dispenser as a package from a single source</w:t>
      </w:r>
      <w:r>
        <w:t xml:space="preserve">. The key feature is particularly </w:t>
      </w:r>
      <w:r w:rsidR="00DF031E">
        <w:t xml:space="preserve">important </w:t>
      </w:r>
      <w:r>
        <w:t>for users who have specific requirements when it comes to viscosity</w:t>
      </w:r>
      <w:r w:rsidR="00F91164">
        <w:t>.</w:t>
      </w:r>
      <w:r>
        <w:t xml:space="preserve"> </w:t>
      </w:r>
      <w:r w:rsidR="00F91164">
        <w:t>T</w:t>
      </w:r>
      <w:r>
        <w:t>he eco-FEED PT 5 provides a system that simplifies the material supply for self-leveling low to medium viscosity fluids such as screw locking, anaerobic curing adhesives or oils.</w:t>
      </w:r>
    </w:p>
    <w:p w14:paraId="22F56390" w14:textId="1A748D59" w:rsidR="0007252B" w:rsidRDefault="00693C04" w:rsidP="0038450E">
      <w:pPr>
        <w:pStyle w:val="Presse-Fliesstext"/>
      </w:pPr>
      <w:r>
        <w:t xml:space="preserve">Consisting of a tank, compressed air and media hose, all users </w:t>
      </w:r>
      <w:r w:rsidR="00D678CF">
        <w:t>must</w:t>
      </w:r>
      <w:r>
        <w:t xml:space="preserve"> do is place their container of fluid in the tank. Once the container is in position and the media hose has been fed into the container, the pressure tank is sealed and the central supply in production is pressurised</w:t>
      </w:r>
      <w:r w:rsidR="005D561A">
        <w:t>.</w:t>
      </w:r>
      <w:r>
        <w:t xml:space="preserve"> </w:t>
      </w:r>
      <w:r w:rsidR="00DE4269" w:rsidRPr="00DE4269">
        <w:t>Customers have the option of adding the EC200 2.0 control unit or adding a sensor.</w:t>
      </w:r>
      <w:r>
        <w:t xml:space="preserve"> The EC200 2.0 monitors the compressed air supply and indicates a possible failure of the central compressed air supply. </w:t>
      </w:r>
      <w:r w:rsidR="00CF7D9F">
        <w:t>The sensor</w:t>
      </w:r>
      <w:r>
        <w:t xml:space="preserve"> enables an empty signal to be generated without having to open the cover and interrupt the emptying process. The empty signal can be displayed on master control units or using the EC200 2.0. </w:t>
      </w:r>
    </w:p>
    <w:p w14:paraId="01BB067A" w14:textId="2C40D134" w:rsidR="00E346A8" w:rsidRDefault="00693C04" w:rsidP="0038450E">
      <w:pPr>
        <w:pStyle w:val="Presse-Fliesstext"/>
      </w:pPr>
      <w:r>
        <w:t xml:space="preserve">A pressure regulating valve enables the available operating pressure in industrial production to be reduced to the required operating pressure directly on the eco-FEED PT 5. The excess pressure feeds the fluid out of the container through the media valve directly to the dispenser. The lack of moving parts is synonymous with the elimination of wearing and abrasion processes and ensures </w:t>
      </w:r>
      <w:r w:rsidR="00D42B83">
        <w:t xml:space="preserve">a </w:t>
      </w:r>
      <w:r>
        <w:t xml:space="preserve">fault-free and maintenance-free operation. The </w:t>
      </w:r>
      <w:r w:rsidR="00510AE4">
        <w:t>5-lit</w:t>
      </w:r>
      <w:r w:rsidR="00D42B83">
        <w:t>er</w:t>
      </w:r>
      <w:r>
        <w:t xml:space="preserve"> tank </w:t>
      </w:r>
      <w:r w:rsidR="002458C2">
        <w:t>has an</w:t>
      </w:r>
      <w:r>
        <w:t xml:space="preserve"> internal diameter of 150 mm and an internal height of 300 </w:t>
      </w:r>
      <w:r w:rsidR="00D6111E">
        <w:t>mm and</w:t>
      </w:r>
      <w:r>
        <w:t xml:space="preserve"> is ideally suited for a wide range of container sizes </w:t>
      </w:r>
      <w:r w:rsidR="00E1627A">
        <w:t>to</w:t>
      </w:r>
      <w:r>
        <w:t xml:space="preserve"> ensures flexibility in the dosing process. Media from larger containers can be decanted into beakers and used in the emptying system. Whether using this option or the original container, emptying directly from the container – with no transfer into the pressure tank – eliminates the need for cleaning and makes the entire process </w:t>
      </w:r>
      <w:r w:rsidR="0006620B">
        <w:t>simple</w:t>
      </w:r>
      <w:r>
        <w:t>.</w:t>
      </w:r>
    </w:p>
    <w:p w14:paraId="2C70D389" w14:textId="12C28F6A" w:rsidR="0038450E" w:rsidRPr="0038450E" w:rsidRDefault="0038450E" w:rsidP="0038450E">
      <w:pPr>
        <w:pStyle w:val="Presse-Fliesstext"/>
      </w:pPr>
      <w:r>
        <w:lastRenderedPageBreak/>
        <w:t xml:space="preserve">With external dimensions of around 400 x 205 mm (H x D), the eco-FEED PT 5 can be easily and efficiently integrated into existing process </w:t>
      </w:r>
      <w:r w:rsidR="008E7300">
        <w:t>technology,</w:t>
      </w:r>
      <w:r>
        <w:t xml:space="preserve"> and at just 6 kg, it is also easy to handle. An optional pedestal allows stable installation, including directly on a laboratory bench. </w:t>
      </w:r>
      <w:r>
        <w:br/>
        <w:t>For safety, there is an overpressure valve in the cover. All wearing parts such as seals or tubes can be re-ordered easily and installed yourself in a very short time. The stainless steel container and cover, and the PTFE media hose, give the eco-FEED PT 5 a long service life for emptying a variety of media, including those that are hard to handle.</w:t>
      </w:r>
    </w:p>
    <w:p w14:paraId="3275F5E9" w14:textId="451DB6B5" w:rsidR="00F074B2" w:rsidRPr="0007252B" w:rsidRDefault="00F22229" w:rsidP="000E2BA7">
      <w:pPr>
        <w:pStyle w:val="Fliesstext"/>
      </w:pPr>
      <w:r>
        <w:t>2984</w:t>
      </w:r>
      <w:r w:rsidR="0007252B">
        <w:rPr>
          <w:color w:val="FF0000"/>
        </w:rPr>
        <w:t xml:space="preserve"> </w:t>
      </w:r>
      <w:r w:rsidR="0007252B">
        <w:t>characters incl. spaces. Reprint free of charge. Copy requested.</w:t>
      </w:r>
    </w:p>
    <w:p w14:paraId="7267C34F" w14:textId="77777777" w:rsidR="000E2BA7" w:rsidRPr="00031C83" w:rsidRDefault="000E2BA7" w:rsidP="000E2BA7">
      <w:pPr>
        <w:pStyle w:val="Fliesstext"/>
      </w:pPr>
    </w:p>
    <w:p w14:paraId="11BC9B79" w14:textId="77777777" w:rsidR="00F074B2" w:rsidRPr="00031C83" w:rsidRDefault="00F074B2" w:rsidP="00F074B2">
      <w:pPr>
        <w:spacing w:line="360" w:lineRule="auto"/>
        <w:ind w:right="1273"/>
        <w:rPr>
          <w:rFonts w:cs="Arial"/>
        </w:rPr>
      </w:pPr>
    </w:p>
    <w:p w14:paraId="0BA5287B" w14:textId="77777777" w:rsidR="00F074B2" w:rsidRPr="00031C83" w:rsidRDefault="00C60AD4" w:rsidP="000E2BA7">
      <w:pPr>
        <w:pStyle w:val="Subheadline"/>
      </w:pPr>
      <w:r>
        <w:t>Image:</w:t>
      </w:r>
    </w:p>
    <w:p w14:paraId="5A0EC103" w14:textId="77777777" w:rsidR="000E2BA7" w:rsidRPr="00031C83" w:rsidRDefault="000E2BA7" w:rsidP="000E2BA7">
      <w:pPr>
        <w:pStyle w:val="Subheadline"/>
      </w:pPr>
    </w:p>
    <w:p w14:paraId="030F7120" w14:textId="6BCADDA5" w:rsidR="00F074B2" w:rsidRPr="00031C83" w:rsidRDefault="001E316B" w:rsidP="00F074B2">
      <w:pPr>
        <w:pStyle w:val="StandardWeb"/>
        <w:spacing w:line="360" w:lineRule="auto"/>
        <w:ind w:right="1273"/>
        <w:rPr>
          <w:rFonts w:cs="Arial"/>
        </w:rPr>
      </w:pPr>
      <w:r>
        <w:rPr>
          <w:noProof/>
        </w:rPr>
        <w:drawing>
          <wp:inline distT="0" distB="0" distL="0" distR="0" wp14:anchorId="60A5E67B" wp14:editId="19080F25">
            <wp:extent cx="1905000" cy="2689746"/>
            <wp:effectExtent l="0" t="0" r="0" b="0"/>
            <wp:docPr id="4" name="Grafik 4" descr="Ein Bild, das drinnen, Küchengerä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drinnen, Küchengeräte enthält.&#10;&#10;Automatisch generierte Beschreibu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7857" cy="2693780"/>
                    </a:xfrm>
                    <a:prstGeom prst="rect">
                      <a:avLst/>
                    </a:prstGeom>
                    <a:noFill/>
                    <a:ln>
                      <a:noFill/>
                    </a:ln>
                  </pic:spPr>
                </pic:pic>
              </a:graphicData>
            </a:graphic>
          </wp:inline>
        </w:drawing>
      </w:r>
    </w:p>
    <w:p w14:paraId="027394B9" w14:textId="7BA0EE25" w:rsidR="00F074B2" w:rsidRPr="00031C83" w:rsidRDefault="00D9488F" w:rsidP="000E2BA7">
      <w:pPr>
        <w:pStyle w:val="Bildunterschrift"/>
      </w:pPr>
      <w:r>
        <w:t>e</w:t>
      </w:r>
      <w:r w:rsidR="0007252B">
        <w:t>co-FEED PT 5</w:t>
      </w:r>
    </w:p>
    <w:p w14:paraId="271D2440" w14:textId="77777777" w:rsidR="00757DB4" w:rsidRDefault="00757DB4" w:rsidP="000E2BA7">
      <w:pPr>
        <w:pStyle w:val="Subheadline"/>
      </w:pPr>
    </w:p>
    <w:p w14:paraId="240467B7" w14:textId="77777777" w:rsidR="00F074B2" w:rsidRPr="00031C83" w:rsidRDefault="00F074B2" w:rsidP="000E2BA7">
      <w:pPr>
        <w:pStyle w:val="Subheadline"/>
      </w:pPr>
      <w:r>
        <w:t>ViscoTec – Perfectly dosed!</w:t>
      </w:r>
    </w:p>
    <w:p w14:paraId="580B99B7" w14:textId="77777777" w:rsidR="00E0446F" w:rsidRDefault="00E0446F" w:rsidP="00E0446F">
      <w:pPr>
        <w:pStyle w:val="Fliesstext"/>
      </w:pPr>
      <w:r>
        <w:t xml:space="preserve">ViscoTec Pumpen- u. Dosiertechnik GmbH is a manufacturer of systems required for feeding, dosing, applying, filling and withdrawal of medium to high viscosity media. The technological market leader has its headquarters in Töging am Inn (Bavaria, close to Munich). ViscoTec also has subsidiaries in the USA, China, Singapore, India, France and Hong Kong, and employs around 300 people worldwide. Numerous dealers across the globe expand the company's international sales and distribution network. In addition to technologically advanced solutions for even the most complex of tasks, ViscoTec is a one stop shop for all components for every aspect of the application: from withdrawal to material treatment through to dosing. Successful interplay between all components is thus assured. All media, which in certain cases can have a viscosity of up to 7,000,000 mPas, are conveyed and dosed practically free of pulsation and with an extremely low shear force. Comprehensive support is available for every </w:t>
      </w:r>
      <w:r>
        <w:lastRenderedPageBreak/>
        <w:t>application. If necessary, extensive tests can be carried out in close collaboration with the customer. ViscoTec dosing pumps and dosing systems are optimally adapted for the specific application For food applications, in the electric mobility sector, in aerospace, medical technology, pharmaceuticals, electronics manufacturing and many other fields.</w:t>
      </w:r>
    </w:p>
    <w:p w14:paraId="5014F133" w14:textId="77777777" w:rsidR="00F074B2" w:rsidRPr="00031C83" w:rsidRDefault="00F074B2" w:rsidP="000E2BA7">
      <w:pPr>
        <w:pStyle w:val="Fliesstext"/>
      </w:pPr>
    </w:p>
    <w:p w14:paraId="4E7604B2" w14:textId="77777777" w:rsidR="00F074B2" w:rsidRPr="00031C83" w:rsidRDefault="00F074B2" w:rsidP="00F074B2">
      <w:pPr>
        <w:rPr>
          <w:rFonts w:cs="Arial"/>
        </w:rPr>
      </w:pPr>
    </w:p>
    <w:p w14:paraId="209F1255" w14:textId="77777777" w:rsidR="00F074B2" w:rsidRPr="00031C83" w:rsidRDefault="00F074B2" w:rsidP="00C60AD4">
      <w:pPr>
        <w:spacing w:line="360" w:lineRule="auto"/>
        <w:ind w:right="1273"/>
        <w:rPr>
          <w:rFonts w:cs="Arial"/>
        </w:rPr>
      </w:pPr>
    </w:p>
    <w:p w14:paraId="118F0F6A" w14:textId="77777777" w:rsidR="00F074B2" w:rsidRPr="00031C83" w:rsidRDefault="00F074B2" w:rsidP="000E2BA7">
      <w:pPr>
        <w:pStyle w:val="Subheadline"/>
      </w:pPr>
      <w:r>
        <w:t>Press contact:</w:t>
      </w:r>
    </w:p>
    <w:p w14:paraId="384F0264" w14:textId="77777777" w:rsidR="00F074B2" w:rsidRPr="00031C83" w:rsidRDefault="00AD0AF2" w:rsidP="000E2BA7">
      <w:pPr>
        <w:pStyle w:val="Fliesstext"/>
      </w:pPr>
      <w:r>
        <w:t>Lisa Kiesenbauer, Marketing</w:t>
      </w:r>
    </w:p>
    <w:p w14:paraId="4A1B8899" w14:textId="77777777" w:rsidR="00F074B2" w:rsidRPr="00031C83" w:rsidRDefault="00F074B2" w:rsidP="000E2BA7">
      <w:pPr>
        <w:pStyle w:val="Fliesstext"/>
      </w:pPr>
      <w:r>
        <w:t>ViscoTec Pumpen- u. Dosiertechnik GmbH</w:t>
      </w:r>
    </w:p>
    <w:p w14:paraId="1D54405B" w14:textId="77777777" w:rsidR="00F074B2" w:rsidRPr="00031C83" w:rsidRDefault="00F074B2" w:rsidP="000E2BA7">
      <w:pPr>
        <w:pStyle w:val="Fliesstext"/>
      </w:pPr>
      <w:r>
        <w:t>Amperstraße 13 | 84513 Töging a. Inn | Germany</w:t>
      </w:r>
    </w:p>
    <w:p w14:paraId="4435B6AE" w14:textId="77777777" w:rsidR="00F074B2" w:rsidRPr="00031C83" w:rsidRDefault="00F074B2" w:rsidP="000E2BA7">
      <w:pPr>
        <w:pStyle w:val="Fliesstext"/>
      </w:pPr>
      <w:r>
        <w:t xml:space="preserve">Tel.: +49 (0)8631 9274-0 </w:t>
      </w:r>
    </w:p>
    <w:p w14:paraId="5BADFFF6" w14:textId="77777777" w:rsidR="00F074B2" w:rsidRPr="00031C83" w:rsidRDefault="00AD0AF2" w:rsidP="000E2BA7">
      <w:pPr>
        <w:pStyle w:val="Fliesstext"/>
      </w:pPr>
      <w:r>
        <w:t>lisa.kiesenbauer@viscotec.de | www.viscotec.de</w:t>
      </w:r>
    </w:p>
    <w:sectPr w:rsidR="00F074B2" w:rsidRPr="00031C83" w:rsidSect="004B3830">
      <w:headerReference w:type="default" r:id="rId12"/>
      <w:footerReference w:type="even" r:id="rId13"/>
      <w:footerReference w:type="default" r:id="rId14"/>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379FAE" w14:textId="77777777" w:rsidR="00232D55" w:rsidRDefault="00232D55">
      <w:r>
        <w:separator/>
      </w:r>
    </w:p>
  </w:endnote>
  <w:endnote w:type="continuationSeparator" w:id="0">
    <w:p w14:paraId="7F9AA6F1" w14:textId="77777777" w:rsidR="00232D55" w:rsidRDefault="00232D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0F870" w14:textId="77777777" w:rsidR="00551F5B" w:rsidRDefault="00551F5B">
    <w:pPr>
      <w:pStyle w:val="Fuzeile"/>
    </w:pPr>
  </w:p>
  <w:p w14:paraId="3DE7CF6F" w14:textId="77777777" w:rsidR="00551F5B" w:rsidRDefault="00551F5B"/>
  <w:p w14:paraId="010D9AA3" w14:textId="77777777" w:rsidR="00551F5B" w:rsidRDefault="00551F5B"/>
  <w:p w14:paraId="01F2135E"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AAB5C" w14:textId="77777777" w:rsidR="003976F5" w:rsidRDefault="003976F5" w:rsidP="003976F5">
    <w:pPr>
      <w:tabs>
        <w:tab w:val="left" w:pos="3261"/>
      </w:tabs>
      <w:rPr>
        <w:rFonts w:cs="Arial"/>
        <w:noProof/>
        <w:sz w:val="14"/>
        <w:szCs w:val="14"/>
      </w:rPr>
    </w:pPr>
  </w:p>
  <w:p w14:paraId="51CCD810" w14:textId="77777777" w:rsidR="00AE2DD9" w:rsidRDefault="00AE2DD9" w:rsidP="003976F5">
    <w:pPr>
      <w:tabs>
        <w:tab w:val="left" w:pos="3261"/>
      </w:tabs>
      <w:rPr>
        <w:rFonts w:cs="Arial"/>
        <w:noProof/>
        <w:sz w:val="14"/>
        <w:szCs w:val="14"/>
      </w:rPr>
    </w:pPr>
    <w:r>
      <w:rPr>
        <w:noProof/>
        <w:sz w:val="14"/>
      </w:rPr>
      <mc:AlternateContent>
        <mc:Choice Requires="wps">
          <w:drawing>
            <wp:anchor distT="0" distB="0" distL="114300" distR="114300" simplePos="0" relativeHeight="251661312" behindDoc="0" locked="0" layoutInCell="1" allowOverlap="1" wp14:anchorId="7926905A" wp14:editId="577CB2F9">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C1D4317"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" strokecolor="#dde4f0">
              <v:stroke joinstyle="miter"/>
            </v:line>
          </w:pict>
        </mc:Fallback>
      </mc:AlternateContent>
    </w:r>
  </w:p>
  <w:p w14:paraId="3A89D061" w14:textId="77777777" w:rsidR="00B266CD" w:rsidRDefault="00B266CD" w:rsidP="003976F5">
    <w:pPr>
      <w:tabs>
        <w:tab w:val="left" w:pos="3261"/>
      </w:tabs>
      <w:rPr>
        <w:rFonts w:cs="Arial"/>
        <w:noProof/>
        <w:sz w:val="14"/>
        <w:szCs w:val="14"/>
      </w:rPr>
    </w:pPr>
  </w:p>
  <w:p w14:paraId="540BE8A9" w14:textId="77777777" w:rsidR="00B266CD" w:rsidRPr="001E316B" w:rsidRDefault="00090F53" w:rsidP="00B266CD">
    <w:pPr>
      <w:tabs>
        <w:tab w:val="left" w:pos="450"/>
        <w:tab w:val="left" w:pos="3261"/>
        <w:tab w:val="left" w:pos="5954"/>
        <w:tab w:val="left" w:pos="8789"/>
      </w:tabs>
      <w:rPr>
        <w:rFonts w:cs="Arial"/>
        <w:noProof/>
        <w:sz w:val="14"/>
        <w:szCs w:val="14"/>
        <w:lang w:val="de-DE"/>
      </w:rPr>
    </w:pPr>
    <w:r>
      <w:rPr>
        <w:color w:val="7F7F7F"/>
        <w:sz w:val="14"/>
      </w:rPr>
      <w:tab/>
    </w:r>
    <w:r>
      <w:rPr>
        <w:color w:val="7F7F7F"/>
        <w:sz w:val="14"/>
      </w:rPr>
      <w:tab/>
    </w:r>
    <w:r w:rsidRPr="001E316B">
      <w:rPr>
        <w:sz w:val="14"/>
        <w:lang w:val="de-DE"/>
      </w:rPr>
      <w:t xml:space="preserve"> </w:t>
    </w:r>
    <w:r w:rsidRPr="001E316B">
      <w:rPr>
        <w:color w:val="7F7F7F"/>
        <w:sz w:val="14"/>
        <w:lang w:val="de-DE"/>
      </w:rPr>
      <w:tab/>
    </w:r>
    <w:r w:rsidRPr="001E316B">
      <w:rPr>
        <w:sz w:val="14"/>
        <w:lang w:val="de-DE"/>
      </w:rPr>
      <w:tab/>
      <w:t xml:space="preserve">page </w:t>
    </w:r>
    <w:r w:rsidR="00B266CD" w:rsidRPr="003976F5">
      <w:rPr>
        <w:rFonts w:cs="Arial"/>
        <w:sz w:val="14"/>
      </w:rPr>
      <w:fldChar w:fldCharType="begin"/>
    </w:r>
    <w:r w:rsidR="00B266CD" w:rsidRPr="001E316B">
      <w:rPr>
        <w:rFonts w:cs="Arial"/>
        <w:sz w:val="14"/>
        <w:lang w:val="de-DE"/>
      </w:rPr>
      <w:instrText xml:space="preserve"> PAGE </w:instrText>
    </w:r>
    <w:r w:rsidR="00B266CD" w:rsidRPr="003976F5">
      <w:rPr>
        <w:rFonts w:cs="Arial"/>
        <w:sz w:val="14"/>
      </w:rPr>
      <w:fldChar w:fldCharType="separate"/>
    </w:r>
    <w:r w:rsidR="00B266CD" w:rsidRPr="001E316B">
      <w:rPr>
        <w:rFonts w:cs="Arial"/>
        <w:sz w:val="14"/>
        <w:lang w:val="de-DE"/>
      </w:rPr>
      <w:t>1</w:t>
    </w:r>
    <w:r w:rsidR="00B266CD" w:rsidRPr="003976F5">
      <w:rPr>
        <w:rFonts w:cs="Arial"/>
        <w:sz w:val="14"/>
      </w:rPr>
      <w:fldChar w:fldCharType="end"/>
    </w:r>
    <w:r w:rsidRPr="001E316B">
      <w:rPr>
        <w:sz w:val="14"/>
        <w:lang w:val="de-DE"/>
      </w:rPr>
      <w:t xml:space="preserve"> of </w:t>
    </w:r>
    <w:r w:rsidR="00B266CD" w:rsidRPr="003976F5">
      <w:rPr>
        <w:rFonts w:cs="Arial"/>
        <w:sz w:val="14"/>
      </w:rPr>
      <w:fldChar w:fldCharType="begin"/>
    </w:r>
    <w:r w:rsidR="00B266CD" w:rsidRPr="001E316B">
      <w:rPr>
        <w:rFonts w:cs="Arial"/>
        <w:sz w:val="14"/>
        <w:lang w:val="de-DE"/>
      </w:rPr>
      <w:instrText xml:space="preserve"> NUMPAGES  </w:instrText>
    </w:r>
    <w:r w:rsidR="00B266CD" w:rsidRPr="003976F5">
      <w:rPr>
        <w:rFonts w:cs="Arial"/>
        <w:sz w:val="14"/>
      </w:rPr>
      <w:fldChar w:fldCharType="separate"/>
    </w:r>
    <w:r w:rsidR="00B266CD" w:rsidRPr="001E316B">
      <w:rPr>
        <w:rFonts w:cs="Arial"/>
        <w:sz w:val="14"/>
        <w:lang w:val="de-DE"/>
      </w:rPr>
      <w:t>1</w:t>
    </w:r>
    <w:r w:rsidR="00B266CD" w:rsidRPr="003976F5">
      <w:rPr>
        <w:rFonts w:cs="Arial"/>
        <w:sz w:val="14"/>
      </w:rPr>
      <w:fldChar w:fldCharType="end"/>
    </w:r>
  </w:p>
  <w:p w14:paraId="67E989E9" w14:textId="77777777" w:rsidR="00AE2DD9" w:rsidRPr="001E316B" w:rsidRDefault="00AE2DD9" w:rsidP="003976F5">
    <w:pPr>
      <w:tabs>
        <w:tab w:val="left" w:pos="450"/>
        <w:tab w:val="left" w:pos="3261"/>
        <w:tab w:val="left" w:pos="5954"/>
        <w:tab w:val="left" w:pos="8789"/>
      </w:tabs>
      <w:rPr>
        <w:rFonts w:cs="Arial"/>
        <w:b/>
        <w:noProof/>
        <w:sz w:val="14"/>
        <w:szCs w:val="14"/>
        <w:lang w:val="de-DE"/>
      </w:rPr>
    </w:pPr>
  </w:p>
  <w:p w14:paraId="055CACC7" w14:textId="77777777" w:rsidR="00DB594E" w:rsidRPr="001E316B" w:rsidRDefault="00DB594E" w:rsidP="003976F5">
    <w:pPr>
      <w:tabs>
        <w:tab w:val="left" w:pos="450"/>
        <w:tab w:val="left" w:pos="3261"/>
        <w:tab w:val="left" w:pos="5954"/>
        <w:tab w:val="left" w:pos="8789"/>
      </w:tabs>
      <w:rPr>
        <w:rFonts w:cs="Arial"/>
        <w:noProof/>
        <w:color w:val="7F7F7F"/>
        <w:sz w:val="14"/>
        <w:szCs w:val="14"/>
        <w:lang w:val="de-DE"/>
      </w:rPr>
    </w:pPr>
    <w:r w:rsidRPr="001E316B">
      <w:rPr>
        <w:b/>
        <w:sz w:val="14"/>
        <w:lang w:val="de-DE"/>
      </w:rPr>
      <w:t>ViscoTec</w:t>
    </w:r>
    <w:r w:rsidRPr="001E316B">
      <w:rPr>
        <w:sz w:val="14"/>
        <w:lang w:val="de-DE"/>
      </w:rPr>
      <w:tab/>
      <w:t>Amperstraße 13</w:t>
    </w:r>
    <w:r w:rsidRPr="001E316B">
      <w:rPr>
        <w:color w:val="7F7F7F"/>
        <w:sz w:val="14"/>
        <w:lang w:val="de-DE"/>
      </w:rPr>
      <w:tab/>
    </w:r>
    <w:r w:rsidRPr="001E316B">
      <w:rPr>
        <w:b/>
        <w:color w:val="00B0F0"/>
        <w:sz w:val="14"/>
        <w:lang w:val="de-DE"/>
      </w:rPr>
      <w:t>T</w:t>
    </w:r>
    <w:r w:rsidRPr="001E316B">
      <w:rPr>
        <w:color w:val="7F7F7F"/>
        <w:sz w:val="14"/>
        <w:lang w:val="de-DE"/>
      </w:rPr>
      <w:t xml:space="preserve">  </w:t>
    </w:r>
    <w:r w:rsidRPr="001E316B">
      <w:rPr>
        <w:sz w:val="14"/>
        <w:lang w:val="de-DE"/>
      </w:rPr>
      <w:t>+49 8631 9274-0</w:t>
    </w:r>
    <w:r w:rsidRPr="001E316B">
      <w:rPr>
        <w:color w:val="7F7F7F"/>
        <w:sz w:val="14"/>
        <w:lang w:val="de-DE"/>
      </w:rPr>
      <w:tab/>
    </w:r>
    <w:r w:rsidRPr="001E316B">
      <w:rPr>
        <w:b/>
        <w:color w:val="00B0F0"/>
        <w:sz w:val="14"/>
        <w:lang w:val="de-DE"/>
      </w:rPr>
      <w:t>W</w:t>
    </w:r>
    <w:r w:rsidRPr="001E316B">
      <w:rPr>
        <w:color w:val="7F7F7F"/>
        <w:sz w:val="14"/>
        <w:lang w:val="de-DE"/>
      </w:rPr>
      <w:t xml:space="preserve"> </w:t>
    </w:r>
    <w:r w:rsidRPr="001E316B">
      <w:rPr>
        <w:color w:val="7F7F7F"/>
        <w:sz w:val="20"/>
        <w:lang w:val="de-DE"/>
      </w:rPr>
      <w:t xml:space="preserve"> </w:t>
    </w:r>
    <w:r w:rsidRPr="001E316B">
      <w:rPr>
        <w:sz w:val="14"/>
        <w:lang w:val="de-DE"/>
      </w:rPr>
      <w:t xml:space="preserve">www.viscotec.de </w:t>
    </w:r>
  </w:p>
  <w:p w14:paraId="4F5D0ECE" w14:textId="77777777" w:rsidR="004B3830" w:rsidRPr="001E316B" w:rsidRDefault="00DB594E" w:rsidP="003976F5">
    <w:pPr>
      <w:tabs>
        <w:tab w:val="left" w:pos="450"/>
        <w:tab w:val="left" w:pos="3261"/>
        <w:tab w:val="left" w:pos="5954"/>
        <w:tab w:val="left" w:pos="6096"/>
        <w:tab w:val="left" w:pos="8789"/>
        <w:tab w:val="left" w:pos="8931"/>
      </w:tabs>
      <w:rPr>
        <w:rFonts w:cs="Arial"/>
        <w:noProof/>
        <w:color w:val="7F7F7F"/>
        <w:sz w:val="16"/>
        <w:szCs w:val="16"/>
        <w:lang w:val="de-DE"/>
      </w:rPr>
    </w:pPr>
    <w:r w:rsidRPr="001E316B">
      <w:rPr>
        <w:b/>
        <w:sz w:val="14"/>
        <w:lang w:val="de-DE"/>
      </w:rPr>
      <w:t>Pumpen- u. Dosiertechnik GmbH</w:t>
    </w:r>
    <w:r w:rsidRPr="001E316B">
      <w:rPr>
        <w:sz w:val="14"/>
        <w:lang w:val="de-DE"/>
      </w:rPr>
      <w:tab/>
      <w:t>D-84513 Töging a. Inn</w:t>
    </w:r>
    <w:r w:rsidRPr="001E316B">
      <w:rPr>
        <w:color w:val="7F7F7F"/>
        <w:sz w:val="14"/>
        <w:lang w:val="de-DE"/>
      </w:rPr>
      <w:tab/>
    </w:r>
    <w:r w:rsidRPr="001E316B">
      <w:rPr>
        <w:b/>
        <w:color w:val="00B0F0"/>
        <w:sz w:val="14"/>
        <w:lang w:val="de-DE"/>
      </w:rPr>
      <w:t>F</w:t>
    </w:r>
    <w:r w:rsidRPr="001E316B">
      <w:rPr>
        <w:color w:val="7F7F7F"/>
        <w:sz w:val="14"/>
        <w:lang w:val="de-DE"/>
      </w:rPr>
      <w:t xml:space="preserve">  </w:t>
    </w:r>
    <w:r w:rsidRPr="001E316B">
      <w:rPr>
        <w:sz w:val="14"/>
        <w:lang w:val="de-DE"/>
      </w:rPr>
      <w:t>+49 8631 9274-300</w:t>
    </w:r>
    <w:r w:rsidRPr="001E316B">
      <w:rPr>
        <w:color w:val="7F7F7F"/>
        <w:sz w:val="14"/>
        <w:lang w:val="de-DE"/>
      </w:rPr>
      <w:tab/>
    </w:r>
    <w:r w:rsidRPr="001E316B">
      <w:rPr>
        <w:b/>
        <w:color w:val="00B0F0"/>
        <w:sz w:val="14"/>
        <w:lang w:val="de-DE"/>
      </w:rPr>
      <w:t>E</w:t>
    </w:r>
    <w:r w:rsidRPr="001E316B">
      <w:rPr>
        <w:color w:val="7F7F7F"/>
        <w:sz w:val="14"/>
        <w:lang w:val="de-DE"/>
      </w:rPr>
      <w:t xml:space="preserve">  </w:t>
    </w:r>
    <w:r w:rsidRPr="001E316B">
      <w:rPr>
        <w:sz w:val="14"/>
        <w:lang w:val="de-DE"/>
      </w:rPr>
      <w:t>mail@viscotec.de</w:t>
    </w:r>
  </w:p>
  <w:p w14:paraId="400DDDBC" w14:textId="77777777" w:rsidR="004B3830" w:rsidRPr="001E316B" w:rsidRDefault="004B3830" w:rsidP="00DB594E">
    <w:pPr>
      <w:tabs>
        <w:tab w:val="left" w:pos="3261"/>
      </w:tabs>
      <w:rPr>
        <w:rFonts w:cs="Arial"/>
        <w:noProof/>
        <w:color w:val="7F7F7F"/>
        <w:sz w:val="16"/>
        <w:szCs w:val="16"/>
        <w:lang w:val="de-DE"/>
      </w:rPr>
    </w:pPr>
  </w:p>
  <w:p w14:paraId="6F005A86" w14:textId="77777777" w:rsidR="004B3830" w:rsidRPr="001E316B" w:rsidRDefault="004B3830" w:rsidP="00C13A2D">
    <w:pPr>
      <w:rPr>
        <w:rFonts w:cs="Arial"/>
        <w:noProof/>
        <w:color w:val="7F7F7F"/>
        <w:sz w:val="16"/>
        <w:szCs w:val="16"/>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254A5E" w14:textId="77777777" w:rsidR="00232D55" w:rsidRDefault="00232D55">
      <w:r>
        <w:separator/>
      </w:r>
    </w:p>
  </w:footnote>
  <w:footnote w:type="continuationSeparator" w:id="0">
    <w:p w14:paraId="57CDE9FD" w14:textId="77777777" w:rsidR="00232D55" w:rsidRDefault="00232D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0EB9" w14:textId="77777777" w:rsidR="00757DB4" w:rsidRDefault="00757DB4" w:rsidP="00757DB4">
    <w:pPr>
      <w:pStyle w:val="Headline1"/>
      <w:rPr>
        <w:caps/>
        <w:color w:val="009DE0" w:themeColor="accent6"/>
      </w:rPr>
    </w:pPr>
  </w:p>
  <w:p w14:paraId="27EFC91E" w14:textId="77777777" w:rsidR="00757DB4" w:rsidRPr="00757DB4" w:rsidRDefault="00757DB4" w:rsidP="00757DB4">
    <w:pPr>
      <w:pStyle w:val="Headline1"/>
      <w:rPr>
        <w:caps/>
        <w:color w:val="009DE0" w:themeColor="accent6"/>
      </w:rPr>
    </w:pPr>
    <w:r>
      <w:rPr>
        <w:caps/>
        <w:color w:val="009DE0" w:themeColor="accent6"/>
      </w:rPr>
      <w:t>Press release</w:t>
    </w:r>
  </w:p>
  <w:p w14:paraId="35034BC1" w14:textId="77777777" w:rsidR="004B3830" w:rsidRDefault="002145DD">
    <w:pPr>
      <w:rPr>
        <w:rFonts w:cs="Arial"/>
        <w:sz w:val="16"/>
        <w:szCs w:val="16"/>
      </w:rPr>
    </w:pPr>
    <w:r>
      <w:rPr>
        <w:noProof/>
        <w:color w:val="7F7F7F"/>
        <w:sz w:val="16"/>
      </w:rPr>
      <w:drawing>
        <wp:anchor distT="0" distB="0" distL="114300" distR="114300" simplePos="0" relativeHeight="251660288" behindDoc="1" locked="1" layoutInCell="1" allowOverlap="1" wp14:anchorId="12307DEC" wp14:editId="695B9316">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A7E0C5E" w14:textId="77777777" w:rsidR="00DB594E" w:rsidRDefault="00DB594E">
    <w:pPr>
      <w:rPr>
        <w:rFonts w:cs="Arial"/>
        <w:sz w:val="16"/>
        <w:szCs w:val="16"/>
      </w:rPr>
    </w:pPr>
  </w:p>
  <w:p w14:paraId="30AD6983"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16cid:durableId="1075202430">
    <w:abstractNumId w:val="9"/>
  </w:num>
  <w:num w:numId="2" w16cid:durableId="137966758">
    <w:abstractNumId w:val="7"/>
  </w:num>
  <w:num w:numId="3" w16cid:durableId="1518933407">
    <w:abstractNumId w:val="6"/>
  </w:num>
  <w:num w:numId="4" w16cid:durableId="620263575">
    <w:abstractNumId w:val="5"/>
  </w:num>
  <w:num w:numId="5" w16cid:durableId="1125395151">
    <w:abstractNumId w:val="4"/>
  </w:num>
  <w:num w:numId="6" w16cid:durableId="30613404">
    <w:abstractNumId w:val="8"/>
  </w:num>
  <w:num w:numId="7" w16cid:durableId="925847538">
    <w:abstractNumId w:val="3"/>
  </w:num>
  <w:num w:numId="8" w16cid:durableId="1483307645">
    <w:abstractNumId w:val="2"/>
  </w:num>
  <w:num w:numId="9" w16cid:durableId="1424956749">
    <w:abstractNumId w:val="1"/>
  </w:num>
  <w:num w:numId="10" w16cid:durableId="12792931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C04"/>
    <w:rsid w:val="000023E1"/>
    <w:rsid w:val="0000359E"/>
    <w:rsid w:val="00012C68"/>
    <w:rsid w:val="00014B5A"/>
    <w:rsid w:val="00031C83"/>
    <w:rsid w:val="00036722"/>
    <w:rsid w:val="00060FDA"/>
    <w:rsid w:val="0006620B"/>
    <w:rsid w:val="0007252B"/>
    <w:rsid w:val="0008235A"/>
    <w:rsid w:val="000857E6"/>
    <w:rsid w:val="00085A89"/>
    <w:rsid w:val="00090F53"/>
    <w:rsid w:val="00092C13"/>
    <w:rsid w:val="000937BB"/>
    <w:rsid w:val="000C6345"/>
    <w:rsid w:val="000D7F60"/>
    <w:rsid w:val="000E2BA7"/>
    <w:rsid w:val="00121DC3"/>
    <w:rsid w:val="00125C7C"/>
    <w:rsid w:val="00130F23"/>
    <w:rsid w:val="00150577"/>
    <w:rsid w:val="0016584C"/>
    <w:rsid w:val="00170EF2"/>
    <w:rsid w:val="001736ED"/>
    <w:rsid w:val="00181A8E"/>
    <w:rsid w:val="001827BA"/>
    <w:rsid w:val="00186D5A"/>
    <w:rsid w:val="00194215"/>
    <w:rsid w:val="001B14DB"/>
    <w:rsid w:val="001C24FD"/>
    <w:rsid w:val="001C7585"/>
    <w:rsid w:val="001D73C3"/>
    <w:rsid w:val="001E316B"/>
    <w:rsid w:val="001E381D"/>
    <w:rsid w:val="001F356B"/>
    <w:rsid w:val="001F520D"/>
    <w:rsid w:val="002145DD"/>
    <w:rsid w:val="0022390C"/>
    <w:rsid w:val="00226ED6"/>
    <w:rsid w:val="00232D55"/>
    <w:rsid w:val="002458C2"/>
    <w:rsid w:val="00270FE7"/>
    <w:rsid w:val="002765F1"/>
    <w:rsid w:val="002823B0"/>
    <w:rsid w:val="00294735"/>
    <w:rsid w:val="00297513"/>
    <w:rsid w:val="002B2120"/>
    <w:rsid w:val="002B507B"/>
    <w:rsid w:val="002D03A9"/>
    <w:rsid w:val="002E2147"/>
    <w:rsid w:val="002F1753"/>
    <w:rsid w:val="002F4234"/>
    <w:rsid w:val="00300122"/>
    <w:rsid w:val="00301B89"/>
    <w:rsid w:val="0030370D"/>
    <w:rsid w:val="00353DCC"/>
    <w:rsid w:val="00366EF8"/>
    <w:rsid w:val="0037310C"/>
    <w:rsid w:val="0038450E"/>
    <w:rsid w:val="00390802"/>
    <w:rsid w:val="00393D26"/>
    <w:rsid w:val="003976F5"/>
    <w:rsid w:val="00397B89"/>
    <w:rsid w:val="003A3510"/>
    <w:rsid w:val="003D224A"/>
    <w:rsid w:val="003D369C"/>
    <w:rsid w:val="003D606D"/>
    <w:rsid w:val="00401BBD"/>
    <w:rsid w:val="004023F4"/>
    <w:rsid w:val="004111B1"/>
    <w:rsid w:val="00426AC8"/>
    <w:rsid w:val="00431F7F"/>
    <w:rsid w:val="00454676"/>
    <w:rsid w:val="00473102"/>
    <w:rsid w:val="004B3830"/>
    <w:rsid w:val="004C6A67"/>
    <w:rsid w:val="004F398D"/>
    <w:rsid w:val="004F5700"/>
    <w:rsid w:val="0050281D"/>
    <w:rsid w:val="005075EC"/>
    <w:rsid w:val="00510AE4"/>
    <w:rsid w:val="00513156"/>
    <w:rsid w:val="0051635E"/>
    <w:rsid w:val="0052307D"/>
    <w:rsid w:val="00533C74"/>
    <w:rsid w:val="00534826"/>
    <w:rsid w:val="00535911"/>
    <w:rsid w:val="005363AD"/>
    <w:rsid w:val="00546363"/>
    <w:rsid w:val="00547C32"/>
    <w:rsid w:val="00551F5B"/>
    <w:rsid w:val="00553231"/>
    <w:rsid w:val="005566EC"/>
    <w:rsid w:val="005624D6"/>
    <w:rsid w:val="00562844"/>
    <w:rsid w:val="005726B7"/>
    <w:rsid w:val="00583CC5"/>
    <w:rsid w:val="0058577D"/>
    <w:rsid w:val="005B32A5"/>
    <w:rsid w:val="005C2903"/>
    <w:rsid w:val="005C2DA3"/>
    <w:rsid w:val="005D561A"/>
    <w:rsid w:val="005D6783"/>
    <w:rsid w:val="005D7E04"/>
    <w:rsid w:val="005F2038"/>
    <w:rsid w:val="005F5262"/>
    <w:rsid w:val="00611CE1"/>
    <w:rsid w:val="00615DEA"/>
    <w:rsid w:val="0061700A"/>
    <w:rsid w:val="0062736B"/>
    <w:rsid w:val="0062759D"/>
    <w:rsid w:val="00627E74"/>
    <w:rsid w:val="00671EB4"/>
    <w:rsid w:val="00693C04"/>
    <w:rsid w:val="006C2656"/>
    <w:rsid w:val="006D2D70"/>
    <w:rsid w:val="006E552A"/>
    <w:rsid w:val="006F198C"/>
    <w:rsid w:val="006F4B54"/>
    <w:rsid w:val="00711926"/>
    <w:rsid w:val="00711B73"/>
    <w:rsid w:val="00721738"/>
    <w:rsid w:val="00735BD6"/>
    <w:rsid w:val="0073733A"/>
    <w:rsid w:val="007475B9"/>
    <w:rsid w:val="007561F9"/>
    <w:rsid w:val="00757DB4"/>
    <w:rsid w:val="007602BD"/>
    <w:rsid w:val="00760510"/>
    <w:rsid w:val="00773ED5"/>
    <w:rsid w:val="0077677A"/>
    <w:rsid w:val="007824A4"/>
    <w:rsid w:val="00794DE4"/>
    <w:rsid w:val="007B0AD8"/>
    <w:rsid w:val="007C1D15"/>
    <w:rsid w:val="007C3631"/>
    <w:rsid w:val="007C3A1D"/>
    <w:rsid w:val="007D4F2D"/>
    <w:rsid w:val="007D5108"/>
    <w:rsid w:val="007F3D1D"/>
    <w:rsid w:val="007F5445"/>
    <w:rsid w:val="007F592F"/>
    <w:rsid w:val="007F738F"/>
    <w:rsid w:val="00814DD8"/>
    <w:rsid w:val="0083310B"/>
    <w:rsid w:val="008404BA"/>
    <w:rsid w:val="00855D21"/>
    <w:rsid w:val="00872280"/>
    <w:rsid w:val="00873107"/>
    <w:rsid w:val="00881B09"/>
    <w:rsid w:val="008A36FE"/>
    <w:rsid w:val="008B14A5"/>
    <w:rsid w:val="008C0FD4"/>
    <w:rsid w:val="008C49C9"/>
    <w:rsid w:val="008D154F"/>
    <w:rsid w:val="008E7300"/>
    <w:rsid w:val="00904BB2"/>
    <w:rsid w:val="00910AEB"/>
    <w:rsid w:val="009139CC"/>
    <w:rsid w:val="0092628F"/>
    <w:rsid w:val="0094282B"/>
    <w:rsid w:val="009467AC"/>
    <w:rsid w:val="009513E0"/>
    <w:rsid w:val="00965AEA"/>
    <w:rsid w:val="00970566"/>
    <w:rsid w:val="0098528E"/>
    <w:rsid w:val="00985FB4"/>
    <w:rsid w:val="00986BE5"/>
    <w:rsid w:val="009A5722"/>
    <w:rsid w:val="009D2A8B"/>
    <w:rsid w:val="009D2E29"/>
    <w:rsid w:val="009D4116"/>
    <w:rsid w:val="009E249C"/>
    <w:rsid w:val="009F51C7"/>
    <w:rsid w:val="00A118C5"/>
    <w:rsid w:val="00A15EE2"/>
    <w:rsid w:val="00A16B40"/>
    <w:rsid w:val="00A214ED"/>
    <w:rsid w:val="00A35335"/>
    <w:rsid w:val="00A41413"/>
    <w:rsid w:val="00A82FFA"/>
    <w:rsid w:val="00AA274E"/>
    <w:rsid w:val="00AC65A4"/>
    <w:rsid w:val="00AD0AF2"/>
    <w:rsid w:val="00AD3EFD"/>
    <w:rsid w:val="00AE2DD9"/>
    <w:rsid w:val="00AE7F67"/>
    <w:rsid w:val="00B02F22"/>
    <w:rsid w:val="00B07030"/>
    <w:rsid w:val="00B11A1C"/>
    <w:rsid w:val="00B1330C"/>
    <w:rsid w:val="00B266CD"/>
    <w:rsid w:val="00B275C4"/>
    <w:rsid w:val="00B30813"/>
    <w:rsid w:val="00B41D41"/>
    <w:rsid w:val="00B42982"/>
    <w:rsid w:val="00B61FBF"/>
    <w:rsid w:val="00B65DA7"/>
    <w:rsid w:val="00B904F9"/>
    <w:rsid w:val="00B9622B"/>
    <w:rsid w:val="00BE3AD2"/>
    <w:rsid w:val="00BE6360"/>
    <w:rsid w:val="00BF37EF"/>
    <w:rsid w:val="00BF4E55"/>
    <w:rsid w:val="00C00F39"/>
    <w:rsid w:val="00C13A2D"/>
    <w:rsid w:val="00C419B0"/>
    <w:rsid w:val="00C450E2"/>
    <w:rsid w:val="00C60AD4"/>
    <w:rsid w:val="00C67124"/>
    <w:rsid w:val="00C733AE"/>
    <w:rsid w:val="00C87C12"/>
    <w:rsid w:val="00C928C1"/>
    <w:rsid w:val="00CA7D41"/>
    <w:rsid w:val="00CD5602"/>
    <w:rsid w:val="00CE60B0"/>
    <w:rsid w:val="00CF5E36"/>
    <w:rsid w:val="00CF7D9F"/>
    <w:rsid w:val="00D002C7"/>
    <w:rsid w:val="00D02E03"/>
    <w:rsid w:val="00D13C31"/>
    <w:rsid w:val="00D33DD0"/>
    <w:rsid w:val="00D42B83"/>
    <w:rsid w:val="00D60136"/>
    <w:rsid w:val="00D6111E"/>
    <w:rsid w:val="00D64379"/>
    <w:rsid w:val="00D678CF"/>
    <w:rsid w:val="00D91514"/>
    <w:rsid w:val="00D92E5D"/>
    <w:rsid w:val="00D9488F"/>
    <w:rsid w:val="00D94C64"/>
    <w:rsid w:val="00D95BA4"/>
    <w:rsid w:val="00D96389"/>
    <w:rsid w:val="00DB594E"/>
    <w:rsid w:val="00DE4269"/>
    <w:rsid w:val="00DE5663"/>
    <w:rsid w:val="00DF031E"/>
    <w:rsid w:val="00DF6455"/>
    <w:rsid w:val="00E01E4B"/>
    <w:rsid w:val="00E0446F"/>
    <w:rsid w:val="00E04BBA"/>
    <w:rsid w:val="00E1627A"/>
    <w:rsid w:val="00E2103C"/>
    <w:rsid w:val="00E23648"/>
    <w:rsid w:val="00E346A8"/>
    <w:rsid w:val="00E5210C"/>
    <w:rsid w:val="00E66813"/>
    <w:rsid w:val="00E76D03"/>
    <w:rsid w:val="00EC4EE9"/>
    <w:rsid w:val="00ED041C"/>
    <w:rsid w:val="00ED7FBF"/>
    <w:rsid w:val="00EE1DDC"/>
    <w:rsid w:val="00F01F69"/>
    <w:rsid w:val="00F0275E"/>
    <w:rsid w:val="00F03AE1"/>
    <w:rsid w:val="00F074B2"/>
    <w:rsid w:val="00F22229"/>
    <w:rsid w:val="00F34DC7"/>
    <w:rsid w:val="00F5216C"/>
    <w:rsid w:val="00F6014F"/>
    <w:rsid w:val="00F60ED1"/>
    <w:rsid w:val="00F614D9"/>
    <w:rsid w:val="00F813D7"/>
    <w:rsid w:val="00F91164"/>
    <w:rsid w:val="00F962EB"/>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88FD28"/>
  <w15:chartTrackingRefBased/>
  <w15:docId w15:val="{576A3C6F-48A5-419F-8073-72C96025C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 w:type="paragraph" w:customStyle="1" w:styleId="Tabellentext">
    <w:name w:val="Tabellentext"/>
    <w:basedOn w:val="Standard"/>
    <w:link w:val="TabellentextZchn"/>
    <w:qFormat/>
    <w:rsid w:val="0038450E"/>
    <w:rPr>
      <w:sz w:val="20"/>
      <w:szCs w:val="20"/>
    </w:rPr>
  </w:style>
  <w:style w:type="character" w:customStyle="1" w:styleId="TabellentextZchn">
    <w:name w:val="Tabellentext Zchn"/>
    <w:basedOn w:val="Absatz-Standardschriftart"/>
    <w:link w:val="Tabellentext"/>
    <w:rsid w:val="0038450E"/>
    <w:rPr>
      <w:rFonts w:ascii="Arial" w:hAnsi="Arial"/>
    </w:rPr>
  </w:style>
  <w:style w:type="paragraph" w:styleId="berarbeitung">
    <w:name w:val="Revision"/>
    <w:hidden/>
    <w:uiPriority w:val="99"/>
    <w:semiHidden/>
    <w:rsid w:val="00D13C31"/>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28128">
      <w:bodyDiv w:val="1"/>
      <w:marLeft w:val="0"/>
      <w:marRight w:val="0"/>
      <w:marTop w:val="0"/>
      <w:marBottom w:val="0"/>
      <w:divBdr>
        <w:top w:val="none" w:sz="0" w:space="0" w:color="auto"/>
        <w:left w:val="none" w:sz="0" w:space="0" w:color="auto"/>
        <w:bottom w:val="none" w:sz="0" w:space="0" w:color="auto"/>
        <w:right w:val="none" w:sz="0" w:space="0" w:color="auto"/>
      </w:divBdr>
    </w:div>
    <w:div w:id="183442295">
      <w:bodyDiv w:val="1"/>
      <w:marLeft w:val="0"/>
      <w:marRight w:val="0"/>
      <w:marTop w:val="0"/>
      <w:marBottom w:val="0"/>
      <w:divBdr>
        <w:top w:val="none" w:sz="0" w:space="0" w:color="auto"/>
        <w:left w:val="none" w:sz="0" w:space="0" w:color="auto"/>
        <w:bottom w:val="none" w:sz="0" w:space="0" w:color="auto"/>
        <w:right w:val="none" w:sz="0" w:space="0" w:color="auto"/>
      </w:divBdr>
      <w:divsChild>
        <w:div w:id="1950429908">
          <w:marLeft w:val="0"/>
          <w:marRight w:val="0"/>
          <w:marTop w:val="0"/>
          <w:marBottom w:val="0"/>
          <w:divBdr>
            <w:top w:val="none" w:sz="0" w:space="0" w:color="auto"/>
            <w:left w:val="none" w:sz="0" w:space="0" w:color="auto"/>
            <w:bottom w:val="none" w:sz="0" w:space="0" w:color="auto"/>
            <w:right w:val="none" w:sz="0" w:space="0" w:color="auto"/>
          </w:divBdr>
        </w:div>
      </w:divsChild>
    </w:div>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733504945">
      <w:bodyDiv w:val="1"/>
      <w:marLeft w:val="0"/>
      <w:marRight w:val="0"/>
      <w:marTop w:val="0"/>
      <w:marBottom w:val="0"/>
      <w:divBdr>
        <w:top w:val="none" w:sz="0" w:space="0" w:color="auto"/>
        <w:left w:val="none" w:sz="0" w:space="0" w:color="auto"/>
        <w:bottom w:val="none" w:sz="0" w:space="0" w:color="auto"/>
        <w:right w:val="none" w:sz="0" w:space="0" w:color="auto"/>
      </w:divBdr>
      <w:divsChild>
        <w:div w:id="1286231808">
          <w:marLeft w:val="0"/>
          <w:marRight w:val="0"/>
          <w:marTop w:val="0"/>
          <w:marBottom w:val="0"/>
          <w:divBdr>
            <w:top w:val="none" w:sz="0" w:space="0" w:color="auto"/>
            <w:left w:val="none" w:sz="0" w:space="0" w:color="auto"/>
            <w:bottom w:val="none" w:sz="0" w:space="0" w:color="auto"/>
            <w:right w:val="none" w:sz="0" w:space="0" w:color="auto"/>
          </w:divBdr>
        </w:div>
      </w:divsChild>
    </w:div>
    <w:div w:id="770204150">
      <w:bodyDiv w:val="1"/>
      <w:marLeft w:val="0"/>
      <w:marRight w:val="0"/>
      <w:marTop w:val="0"/>
      <w:marBottom w:val="0"/>
      <w:divBdr>
        <w:top w:val="none" w:sz="0" w:space="0" w:color="auto"/>
        <w:left w:val="none" w:sz="0" w:space="0" w:color="auto"/>
        <w:bottom w:val="none" w:sz="0" w:space="0" w:color="auto"/>
        <w:right w:val="none" w:sz="0" w:space="0" w:color="auto"/>
      </w:divBdr>
      <w:divsChild>
        <w:div w:id="719211246">
          <w:marLeft w:val="0"/>
          <w:marRight w:val="0"/>
          <w:marTop w:val="0"/>
          <w:marBottom w:val="0"/>
          <w:divBdr>
            <w:top w:val="none" w:sz="0" w:space="0" w:color="auto"/>
            <w:left w:val="none" w:sz="0" w:space="0" w:color="auto"/>
            <w:bottom w:val="none" w:sz="0" w:space="0" w:color="auto"/>
            <w:right w:val="none" w:sz="0" w:space="0" w:color="auto"/>
          </w:divBdr>
        </w:div>
      </w:divsChild>
    </w:div>
    <w:div w:id="919872302">
      <w:bodyDiv w:val="1"/>
      <w:marLeft w:val="0"/>
      <w:marRight w:val="0"/>
      <w:marTop w:val="0"/>
      <w:marBottom w:val="0"/>
      <w:divBdr>
        <w:top w:val="none" w:sz="0" w:space="0" w:color="auto"/>
        <w:left w:val="none" w:sz="0" w:space="0" w:color="auto"/>
        <w:bottom w:val="none" w:sz="0" w:space="0" w:color="auto"/>
        <w:right w:val="none" w:sz="0" w:space="0" w:color="auto"/>
      </w:divBdr>
      <w:divsChild>
        <w:div w:id="585766762">
          <w:marLeft w:val="547"/>
          <w:marRight w:val="0"/>
          <w:marTop w:val="240"/>
          <w:marBottom w:val="0"/>
          <w:divBdr>
            <w:top w:val="none" w:sz="0" w:space="0" w:color="auto"/>
            <w:left w:val="none" w:sz="0" w:space="0" w:color="auto"/>
            <w:bottom w:val="none" w:sz="0" w:space="0" w:color="auto"/>
            <w:right w:val="none" w:sz="0" w:space="0" w:color="auto"/>
          </w:divBdr>
        </w:div>
        <w:div w:id="542713355">
          <w:marLeft w:val="547"/>
          <w:marRight w:val="0"/>
          <w:marTop w:val="240"/>
          <w:marBottom w:val="0"/>
          <w:divBdr>
            <w:top w:val="none" w:sz="0" w:space="0" w:color="auto"/>
            <w:left w:val="none" w:sz="0" w:space="0" w:color="auto"/>
            <w:bottom w:val="none" w:sz="0" w:space="0" w:color="auto"/>
            <w:right w:val="none" w:sz="0" w:space="0" w:color="auto"/>
          </w:divBdr>
        </w:div>
        <w:div w:id="904417785">
          <w:marLeft w:val="547"/>
          <w:marRight w:val="0"/>
          <w:marTop w:val="240"/>
          <w:marBottom w:val="0"/>
          <w:divBdr>
            <w:top w:val="none" w:sz="0" w:space="0" w:color="auto"/>
            <w:left w:val="none" w:sz="0" w:space="0" w:color="auto"/>
            <w:bottom w:val="none" w:sz="0" w:space="0" w:color="auto"/>
            <w:right w:val="none" w:sz="0" w:space="0" w:color="auto"/>
          </w:divBdr>
        </w:div>
        <w:div w:id="1785616167">
          <w:marLeft w:val="547"/>
          <w:marRight w:val="0"/>
          <w:marTop w:val="240"/>
          <w:marBottom w:val="0"/>
          <w:divBdr>
            <w:top w:val="none" w:sz="0" w:space="0" w:color="auto"/>
            <w:left w:val="none" w:sz="0" w:space="0" w:color="auto"/>
            <w:bottom w:val="none" w:sz="0" w:space="0" w:color="auto"/>
            <w:right w:val="none" w:sz="0" w:space="0" w:color="auto"/>
          </w:divBdr>
        </w:div>
        <w:div w:id="1763447627">
          <w:marLeft w:val="547"/>
          <w:marRight w:val="0"/>
          <w:marTop w:val="240"/>
          <w:marBottom w:val="0"/>
          <w:divBdr>
            <w:top w:val="none" w:sz="0" w:space="0" w:color="auto"/>
            <w:left w:val="none" w:sz="0" w:space="0" w:color="auto"/>
            <w:bottom w:val="none" w:sz="0" w:space="0" w:color="auto"/>
            <w:right w:val="none" w:sz="0" w:space="0" w:color="auto"/>
          </w:divBdr>
        </w:div>
      </w:divsChild>
    </w:div>
    <w:div w:id="1209803882">
      <w:bodyDiv w:val="1"/>
      <w:marLeft w:val="0"/>
      <w:marRight w:val="0"/>
      <w:marTop w:val="0"/>
      <w:marBottom w:val="0"/>
      <w:divBdr>
        <w:top w:val="none" w:sz="0" w:space="0" w:color="auto"/>
        <w:left w:val="none" w:sz="0" w:space="0" w:color="auto"/>
        <w:bottom w:val="none" w:sz="0" w:space="0" w:color="auto"/>
        <w:right w:val="none" w:sz="0" w:space="0" w:color="auto"/>
      </w:divBdr>
      <w:divsChild>
        <w:div w:id="183515912">
          <w:marLeft w:val="547"/>
          <w:marRight w:val="0"/>
          <w:marTop w:val="240"/>
          <w:marBottom w:val="0"/>
          <w:divBdr>
            <w:top w:val="none" w:sz="0" w:space="0" w:color="auto"/>
            <w:left w:val="none" w:sz="0" w:space="0" w:color="auto"/>
            <w:bottom w:val="none" w:sz="0" w:space="0" w:color="auto"/>
            <w:right w:val="none" w:sz="0" w:space="0" w:color="auto"/>
          </w:divBdr>
        </w:div>
      </w:divsChild>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9" ma:contentTypeDescription="Ein neues Dokument erstellen." ma:contentTypeScope="" ma:versionID="7e69008948295d63a640ea0d2fb5ac58">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8422f46a7f8d9b7e69e3916dc35f42d"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542FC5-1ACC-4A90-A562-7E3BB8D4C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705D67-365D-4615-8D00-51509FD1E06F}">
  <ds:schemaRefs>
    <ds:schemaRef ds:uri="http://schemas.microsoft.com/sharepoint/v3/contenttype/forms"/>
  </ds:schemaRefs>
</ds:datastoreItem>
</file>

<file path=customXml/itemProps3.xml><?xml version="1.0" encoding="utf-8"?>
<ds:datastoreItem xmlns:ds="http://schemas.openxmlformats.org/officeDocument/2006/customXml" ds:itemID="{81B209CE-250A-4385-9020-BE496A1ABCD5}">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customXml/itemProps4.xml><?xml version="1.0" encoding="utf-8"?>
<ds:datastoreItem xmlns:ds="http://schemas.openxmlformats.org/officeDocument/2006/customXml" ds:itemID="{53065EF5-63D9-4EBD-8801-0E697067E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738</Words>
  <Characters>3937</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4666</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template</dc:title>
  <dc:subject/>
  <dc:creator>Kerstin</dc:creator>
  <cp:keywords/>
  <cp:lastModifiedBy>Kiesenbauer, Lisa</cp:lastModifiedBy>
  <cp:revision>34</cp:revision>
  <cp:lastPrinted>2012-02-28T06:54:00Z</cp:lastPrinted>
  <dcterms:created xsi:type="dcterms:W3CDTF">2022-11-23T06:11:00Z</dcterms:created>
  <dcterms:modified xsi:type="dcterms:W3CDTF">2023-02-03T07:25:00Z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0x0101009C191E91F36AFA4A845FBC01A4EB3053</vt:lpwstr>
  </property>
  <property fmtid="{D5CDD505-2E9C-101B-9397-08002B2CF9AE}" pid="3" name="Order">
    <vt:r8>10600</vt:r8>
  </property>
  <property fmtid="{D5CDD505-2E9C-101B-9397-08002B2CF9AE}" pid="4" name="MediaServiceImageTags">
    <vt:lpwstr/>
  </property>
</Properties>
</file>