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2B5F" w14:textId="17D838B4" w:rsidR="00791C50" w:rsidRPr="00E0262A" w:rsidRDefault="00DE7147" w:rsidP="00A1611B">
      <w:pPr>
        <w:pStyle w:val="berschrift1"/>
        <w:rPr>
          <w:lang w:val="de-DE"/>
        </w:rPr>
      </w:pPr>
      <w:r w:rsidRPr="00E0262A">
        <w:rPr>
          <w:lang w:val="de-DE"/>
        </w:rPr>
        <w:t xml:space="preserve">Marktreife: Neue 2K-Dosiersteuerung </w:t>
      </w:r>
      <w:r w:rsidR="004832B8" w:rsidRPr="00E0262A">
        <w:rPr>
          <w:lang w:val="de-DE"/>
        </w:rPr>
        <w:t>ergänzt Produktlaunch</w:t>
      </w:r>
    </w:p>
    <w:p w14:paraId="5BC3A7B6" w14:textId="77777777" w:rsidR="00610C87" w:rsidRPr="00E0262A" w:rsidRDefault="00610C87" w:rsidP="00A1611B"/>
    <w:p w14:paraId="7C05E6E7" w14:textId="37B4D75B" w:rsidR="00791C50" w:rsidRPr="00CE429C" w:rsidRDefault="004832B8" w:rsidP="00A1611B">
      <w:pPr>
        <w:pStyle w:val="Untertitel"/>
        <w:rPr>
          <w:lang w:val="de-DE"/>
        </w:rPr>
      </w:pPr>
      <w:proofErr w:type="spellStart"/>
      <w:r w:rsidRPr="00E0262A">
        <w:rPr>
          <w:lang w:val="de-DE"/>
        </w:rPr>
        <w:t>eco</w:t>
      </w:r>
      <w:proofErr w:type="spellEnd"/>
      <w:r w:rsidRPr="00E0262A">
        <w:rPr>
          <w:lang w:val="de-DE"/>
        </w:rPr>
        <w:t>-CONTROL EC200 2.0</w:t>
      </w:r>
      <w:r w:rsidR="00DE7147" w:rsidRPr="00E0262A">
        <w:rPr>
          <w:lang w:val="de-DE"/>
        </w:rPr>
        <w:t xml:space="preserve"> vereint Vorteile der 1K-Steuerung mit modernen Features für </w:t>
      </w:r>
      <w:r w:rsidR="00CE429C" w:rsidRPr="00CE429C">
        <w:rPr>
          <w:lang w:val="de-DE"/>
        </w:rPr>
        <w:t>2-Komponenten Dosierung</w:t>
      </w:r>
    </w:p>
    <w:p w14:paraId="09781A71" w14:textId="77777777" w:rsidR="00C135DE" w:rsidRPr="00E0262A" w:rsidRDefault="00C135DE" w:rsidP="00A1611B"/>
    <w:p w14:paraId="61915BB4" w14:textId="3DC52B35" w:rsidR="00DE7147" w:rsidRPr="00E0262A" w:rsidRDefault="00DE7147" w:rsidP="00DE7147">
      <w:pPr>
        <w:rPr>
          <w:b/>
          <w:bCs/>
        </w:rPr>
      </w:pPr>
      <w:r w:rsidRPr="00E0262A">
        <w:rPr>
          <w:b/>
          <w:bCs/>
        </w:rPr>
        <w:t xml:space="preserve">Schon knapp ein Jahr nach Markteinführung der </w:t>
      </w:r>
      <w:proofErr w:type="spellStart"/>
      <w:r w:rsidR="004832B8" w:rsidRPr="00E0262A">
        <w:rPr>
          <w:b/>
          <w:bCs/>
        </w:rPr>
        <w:t>eco</w:t>
      </w:r>
      <w:proofErr w:type="spellEnd"/>
      <w:r w:rsidR="004832B8" w:rsidRPr="00E0262A">
        <w:rPr>
          <w:b/>
          <w:bCs/>
        </w:rPr>
        <w:t xml:space="preserve">-CONTROL EC200 2.0 </w:t>
      </w:r>
      <w:r w:rsidRPr="00E0262A">
        <w:rPr>
          <w:b/>
          <w:bCs/>
        </w:rPr>
        <w:t xml:space="preserve">Steuerung </w:t>
      </w:r>
      <w:r w:rsidR="004832B8" w:rsidRPr="00E0262A">
        <w:rPr>
          <w:b/>
          <w:bCs/>
        </w:rPr>
        <w:t xml:space="preserve">ermöglicht </w:t>
      </w:r>
      <w:r w:rsidRPr="00E0262A">
        <w:rPr>
          <w:b/>
          <w:bCs/>
        </w:rPr>
        <w:t xml:space="preserve">der Töginger Dosierspezialist jetzt </w:t>
      </w:r>
      <w:r w:rsidR="004832B8" w:rsidRPr="00E0262A">
        <w:rPr>
          <w:b/>
          <w:bCs/>
        </w:rPr>
        <w:t xml:space="preserve">auch </w:t>
      </w:r>
      <w:r w:rsidRPr="00E0262A">
        <w:rPr>
          <w:b/>
          <w:bCs/>
        </w:rPr>
        <w:t>die Ansteuerung von 2K Dispenser</w:t>
      </w:r>
      <w:r w:rsidR="00592748" w:rsidRPr="00E0262A">
        <w:rPr>
          <w:b/>
          <w:bCs/>
        </w:rPr>
        <w:t>n der Marke</w:t>
      </w:r>
      <w:r w:rsidRPr="00E0262A">
        <w:rPr>
          <w:b/>
          <w:bCs/>
        </w:rPr>
        <w:t xml:space="preserve"> </w:t>
      </w:r>
      <w:proofErr w:type="spellStart"/>
      <w:r w:rsidRPr="00E0262A">
        <w:rPr>
          <w:b/>
          <w:bCs/>
        </w:rPr>
        <w:t>eco</w:t>
      </w:r>
      <w:proofErr w:type="spellEnd"/>
      <w:r w:rsidRPr="00E0262A">
        <w:rPr>
          <w:b/>
          <w:bCs/>
        </w:rPr>
        <w:t xml:space="preserve">-DUO. Die Beweggründe: </w:t>
      </w:r>
      <w:r w:rsidR="004832B8" w:rsidRPr="00E0262A">
        <w:rPr>
          <w:b/>
          <w:bCs/>
        </w:rPr>
        <w:t>D</w:t>
      </w:r>
      <w:r w:rsidRPr="00E0262A">
        <w:rPr>
          <w:b/>
          <w:bCs/>
        </w:rPr>
        <w:t xml:space="preserve">as Unternehmen </w:t>
      </w:r>
      <w:r w:rsidR="004832B8" w:rsidRPr="00E0262A">
        <w:rPr>
          <w:b/>
          <w:bCs/>
        </w:rPr>
        <w:t xml:space="preserve">möchte </w:t>
      </w:r>
      <w:r w:rsidRPr="00E0262A">
        <w:rPr>
          <w:b/>
          <w:bCs/>
        </w:rPr>
        <w:t>seinen Kunden</w:t>
      </w:r>
      <w:r w:rsidR="00592748" w:rsidRPr="00E0262A">
        <w:rPr>
          <w:b/>
          <w:bCs/>
        </w:rPr>
        <w:t xml:space="preserve"> </w:t>
      </w:r>
      <w:r w:rsidRPr="00E0262A">
        <w:rPr>
          <w:b/>
          <w:bCs/>
        </w:rPr>
        <w:t>eine Steuerung für einen möglichst langen Einsatz</w:t>
      </w:r>
      <w:r w:rsidR="00205A5A" w:rsidRPr="00E0262A">
        <w:rPr>
          <w:b/>
          <w:bCs/>
        </w:rPr>
        <w:t>- bzw. Betriebs</w:t>
      </w:r>
      <w:r w:rsidRPr="00E0262A">
        <w:rPr>
          <w:b/>
          <w:bCs/>
        </w:rPr>
        <w:t xml:space="preserve">zeitraum </w:t>
      </w:r>
      <w:r w:rsidR="00205A5A" w:rsidRPr="00E0262A">
        <w:rPr>
          <w:b/>
          <w:bCs/>
        </w:rPr>
        <w:t xml:space="preserve">bieten und diesen so flexibel wie technisch möglich gestalten. </w:t>
      </w:r>
    </w:p>
    <w:p w14:paraId="3366A50A" w14:textId="60096730" w:rsidR="00DE7147" w:rsidRPr="00E0262A" w:rsidRDefault="00DE7147" w:rsidP="00DE7147">
      <w:r w:rsidRPr="00E0262A">
        <w:t>Grundlage dafür sind Hardware und Version</w:t>
      </w:r>
      <w:r w:rsidR="00592748" w:rsidRPr="00E0262A">
        <w:t>smanagement</w:t>
      </w:r>
      <w:r w:rsidR="00205A5A" w:rsidRPr="00E0262A">
        <w:t xml:space="preserve"> der neuen Steuerung. </w:t>
      </w:r>
      <w:r w:rsidRPr="00E0262A">
        <w:t xml:space="preserve">Kunden </w:t>
      </w:r>
      <w:r w:rsidR="00205A5A" w:rsidRPr="00E0262A">
        <w:t xml:space="preserve">können jetzt </w:t>
      </w:r>
      <w:r w:rsidRPr="00E0262A">
        <w:t>durch Erwerb der entsprechenden Lizenz</w:t>
      </w:r>
      <w:r w:rsidR="00205A5A" w:rsidRPr="00E0262A">
        <w:t xml:space="preserve"> ihre</w:t>
      </w:r>
      <w:r w:rsidR="00592748" w:rsidRPr="00E0262A">
        <w:t xml:space="preserve"> Steuerung auf lange Sicht immer wieder </w:t>
      </w:r>
      <w:r w:rsidRPr="00E0262A">
        <w:t xml:space="preserve">auf </w:t>
      </w:r>
      <w:r w:rsidR="00592748" w:rsidRPr="00E0262A">
        <w:t>neue</w:t>
      </w:r>
      <w:r w:rsidRPr="00E0262A">
        <w:t xml:space="preserve"> </w:t>
      </w:r>
      <w:r w:rsidR="00205A5A" w:rsidRPr="00E0262A">
        <w:t>bzw. sich veränder</w:t>
      </w:r>
      <w:r w:rsidR="00CE429C">
        <w:t>nde</w:t>
      </w:r>
      <w:r w:rsidR="00205A5A" w:rsidRPr="00E0262A">
        <w:t xml:space="preserve"> </w:t>
      </w:r>
      <w:r w:rsidRPr="00E0262A">
        <w:t>Dosieranforderungen bzw. Produktionsparameter anpasse</w:t>
      </w:r>
      <w:r w:rsidR="00205A5A" w:rsidRPr="00E0262A">
        <w:t>n</w:t>
      </w:r>
      <w:r w:rsidRPr="00E0262A">
        <w:t xml:space="preserve">. </w:t>
      </w:r>
    </w:p>
    <w:p w14:paraId="03D62D67" w14:textId="6851BB28" w:rsidR="00DE7147" w:rsidRPr="00E0262A" w:rsidRDefault="00DE7147" w:rsidP="005F6672">
      <w:r w:rsidRPr="00E0262A">
        <w:t xml:space="preserve">Angesteuert werden kann der </w:t>
      </w:r>
      <w:proofErr w:type="spellStart"/>
      <w:r w:rsidRPr="00E0262A">
        <w:t>eco</w:t>
      </w:r>
      <w:proofErr w:type="spellEnd"/>
      <w:r w:rsidRPr="00E0262A">
        <w:t xml:space="preserve">-DUO und damit ein Dosiersystem, was das wiederholgenaue und präzise Dosieren </w:t>
      </w:r>
      <w:proofErr w:type="spellStart"/>
      <w:r w:rsidRPr="00E0262A">
        <w:t>zweikomponentiger</w:t>
      </w:r>
      <w:proofErr w:type="spellEnd"/>
      <w:r w:rsidRPr="00E0262A">
        <w:t xml:space="preserve"> Stoffe im gewünschten Mischungsverhältnis gestattet. </w:t>
      </w:r>
      <w:r w:rsidR="00205A5A" w:rsidRPr="00E0262A">
        <w:t>Anwender</w:t>
      </w:r>
      <w:r w:rsidRPr="00E0262A">
        <w:t xml:space="preserve"> haben die Wahl zwischen gravimetrischer oder volumetrischer Mischung. </w:t>
      </w:r>
    </w:p>
    <w:p w14:paraId="4A9887CF" w14:textId="0525648C" w:rsidR="00DE7147" w:rsidRPr="00E0262A" w:rsidRDefault="00DE7147" w:rsidP="005F6672">
      <w:pPr>
        <w:pStyle w:val="Kommentartext"/>
        <w:spacing w:line="276" w:lineRule="auto"/>
        <w:jc w:val="left"/>
        <w:rPr>
          <w:sz w:val="22"/>
          <w:szCs w:val="22"/>
        </w:rPr>
      </w:pPr>
      <w:r w:rsidRPr="00E0262A">
        <w:rPr>
          <w:sz w:val="22"/>
          <w:szCs w:val="22"/>
        </w:rPr>
        <w:t>Die Steuerung bietet neben der Dosierdrucküberwachung auch ein Monitoring der Temperatur an. Kunden</w:t>
      </w:r>
      <w:r w:rsidR="00E62A9F">
        <w:rPr>
          <w:sz w:val="22"/>
          <w:szCs w:val="22"/>
        </w:rPr>
        <w:t>,</w:t>
      </w:r>
      <w:r w:rsidRPr="00E0262A">
        <w:rPr>
          <w:sz w:val="22"/>
          <w:szCs w:val="22"/>
        </w:rPr>
        <w:t xml:space="preserve"> die den 2K-Dispenser</w:t>
      </w:r>
      <w:r w:rsidR="0095439B">
        <w:rPr>
          <w:sz w:val="22"/>
          <w:szCs w:val="22"/>
        </w:rPr>
        <w:t xml:space="preserve"> mit</w:t>
      </w:r>
      <w:r w:rsidRPr="00E0262A">
        <w:rPr>
          <w:sz w:val="22"/>
          <w:szCs w:val="22"/>
        </w:rPr>
        <w:t xml:space="preserve"> </w:t>
      </w:r>
      <w:proofErr w:type="spellStart"/>
      <w:r w:rsidRPr="00E0262A">
        <w:rPr>
          <w:sz w:val="22"/>
          <w:szCs w:val="22"/>
        </w:rPr>
        <w:t>flowplus</w:t>
      </w:r>
      <w:proofErr w:type="spellEnd"/>
      <w:r w:rsidRPr="00E0262A">
        <w:rPr>
          <w:sz w:val="22"/>
          <w:szCs w:val="22"/>
        </w:rPr>
        <w:t>-SPT M6 im Einsatz haben, schließen diesen direkt a</w:t>
      </w:r>
      <w:r w:rsidR="004832B8" w:rsidRPr="00E0262A">
        <w:rPr>
          <w:sz w:val="22"/>
          <w:szCs w:val="22"/>
        </w:rPr>
        <w:t xml:space="preserve">n </w:t>
      </w:r>
      <w:proofErr w:type="spellStart"/>
      <w:r w:rsidR="004832B8" w:rsidRPr="00E0262A">
        <w:rPr>
          <w:sz w:val="22"/>
          <w:szCs w:val="22"/>
        </w:rPr>
        <w:t>eco</w:t>
      </w:r>
      <w:proofErr w:type="spellEnd"/>
      <w:r w:rsidR="004832B8" w:rsidRPr="00E0262A">
        <w:rPr>
          <w:sz w:val="22"/>
          <w:szCs w:val="22"/>
        </w:rPr>
        <w:t>-CONTROL EC200 2.0 a</w:t>
      </w:r>
      <w:r w:rsidRPr="00E0262A">
        <w:rPr>
          <w:sz w:val="22"/>
          <w:szCs w:val="22"/>
        </w:rPr>
        <w:t xml:space="preserve">n und können unmittelbar als </w:t>
      </w:r>
      <w:proofErr w:type="spellStart"/>
      <w:r w:rsidRPr="00E0262A">
        <w:rPr>
          <w:sz w:val="22"/>
          <w:szCs w:val="22"/>
        </w:rPr>
        <w:t>Closed</w:t>
      </w:r>
      <w:proofErr w:type="spellEnd"/>
      <w:r w:rsidRPr="00E0262A">
        <w:rPr>
          <w:sz w:val="22"/>
          <w:szCs w:val="22"/>
        </w:rPr>
        <w:t xml:space="preserve"> Loop System mit dem Dosieren starten. Ebenfalls wichtig: Die neue Steuerung </w:t>
      </w:r>
      <w:r w:rsidR="00CE429C">
        <w:rPr>
          <w:sz w:val="22"/>
          <w:szCs w:val="22"/>
        </w:rPr>
        <w:t>unter</w:t>
      </w:r>
      <w:r w:rsidRPr="00E0262A">
        <w:rPr>
          <w:sz w:val="22"/>
          <w:szCs w:val="22"/>
        </w:rPr>
        <w:t xml:space="preserve">stützt das manuelle Spülen von 2 Komponenten – </w:t>
      </w:r>
      <w:proofErr w:type="spellStart"/>
      <w:r w:rsidRPr="00E0262A">
        <w:rPr>
          <w:sz w:val="22"/>
          <w:szCs w:val="22"/>
        </w:rPr>
        <w:t>Flowrate</w:t>
      </w:r>
      <w:proofErr w:type="spellEnd"/>
      <w:r w:rsidRPr="00E0262A">
        <w:rPr>
          <w:sz w:val="22"/>
          <w:szCs w:val="22"/>
        </w:rPr>
        <w:t xml:space="preserve"> und </w:t>
      </w:r>
      <w:proofErr w:type="spellStart"/>
      <w:r w:rsidRPr="00E0262A">
        <w:rPr>
          <w:sz w:val="22"/>
          <w:szCs w:val="22"/>
        </w:rPr>
        <w:t>Quantity</w:t>
      </w:r>
      <w:proofErr w:type="spellEnd"/>
      <w:r w:rsidR="00205A5A" w:rsidRPr="00E0262A">
        <w:rPr>
          <w:sz w:val="22"/>
          <w:szCs w:val="22"/>
        </w:rPr>
        <w:t xml:space="preserve"> sind</w:t>
      </w:r>
      <w:r w:rsidRPr="00E0262A">
        <w:rPr>
          <w:sz w:val="22"/>
          <w:szCs w:val="22"/>
        </w:rPr>
        <w:t xml:space="preserve"> manuell einstellbar.</w:t>
      </w:r>
    </w:p>
    <w:p w14:paraId="65B05B53" w14:textId="5A23D669" w:rsidR="00DE7147" w:rsidRPr="00E0262A" w:rsidRDefault="00DE7147" w:rsidP="00DE7147">
      <w:r w:rsidRPr="00E0262A">
        <w:t xml:space="preserve">Die Dosierdruckanzeige erfolgt über einen Balken; der Druckverlauf kommt als Diagramm zur Anzeige. Kunden mit 1K-Steuerung können künftig ebenfalls nach einem Upgrade mit einer Dosierüberwachung arbeiten. Die Topfzeitüberwachung hat </w:t>
      </w:r>
      <w:r w:rsidR="00205A5A" w:rsidRPr="00E0262A">
        <w:t>jetzt</w:t>
      </w:r>
      <w:r w:rsidRPr="00E0262A">
        <w:t xml:space="preserve"> eine Leerschussfunktion und macht </w:t>
      </w:r>
      <w:r w:rsidR="00592748" w:rsidRPr="00E0262A">
        <w:t xml:space="preserve">beliebige </w:t>
      </w:r>
      <w:proofErr w:type="spellStart"/>
      <w:r w:rsidRPr="00E0262A">
        <w:t>Flowraten</w:t>
      </w:r>
      <w:proofErr w:type="spellEnd"/>
      <w:r w:rsidRPr="00E0262A">
        <w:t xml:space="preserve"> und Mengen möglich.</w:t>
      </w:r>
    </w:p>
    <w:p w14:paraId="6FC9A14C" w14:textId="7C1F1BFE" w:rsidR="00DE7147" w:rsidRPr="00E0262A" w:rsidRDefault="00DE7147" w:rsidP="00DE7147">
      <w:r w:rsidRPr="00E0262A">
        <w:t xml:space="preserve">Wer die Applikation und die Dosierdruckverläufe von </w:t>
      </w:r>
      <w:r w:rsidR="00592748" w:rsidRPr="00E0262A">
        <w:t>R</w:t>
      </w:r>
      <w:r w:rsidRPr="00E0262A">
        <w:t>aupen überwachen möchte, kann das</w:t>
      </w:r>
      <w:r w:rsidR="00592748" w:rsidRPr="00E0262A">
        <w:t xml:space="preserve"> u.a. unter Zuhilfenahme der </w:t>
      </w:r>
      <w:r w:rsidRPr="00E0262A">
        <w:t>Hüllkurv</w:t>
      </w:r>
      <w:r w:rsidR="00EE0D88" w:rsidRPr="00E0262A">
        <w:t xml:space="preserve">e. Aktive und passive Kanten lassen sich im Modus Kontrollbox anzeigen. </w:t>
      </w:r>
      <w:r w:rsidRPr="00E0262A">
        <w:t>Sind Punktdosierungen im Fokus des Anwenders, erfolgt die Anzeige integral. Über An-/Abwahl einer Checkbox lassen sich steigende bzw. fallende Flanken des Dosierdrucks</w:t>
      </w:r>
      <w:r w:rsidR="0019049A" w:rsidRPr="00E0262A">
        <w:t xml:space="preserve"> veranschaulichen, was </w:t>
      </w:r>
      <w:r w:rsidRPr="00E0262A">
        <w:t>eine exakte Überwachung</w:t>
      </w:r>
      <w:r w:rsidR="0019049A" w:rsidRPr="00E0262A">
        <w:t xml:space="preserve"> garantiert</w:t>
      </w:r>
      <w:r w:rsidRPr="00E0262A">
        <w:t>.</w:t>
      </w:r>
    </w:p>
    <w:p w14:paraId="1C0F2654" w14:textId="11A6816C" w:rsidR="00331000" w:rsidRPr="00E0262A" w:rsidRDefault="00DE7147" w:rsidP="00656546">
      <w:pPr>
        <w:pStyle w:val="Kommentartext"/>
        <w:spacing w:line="276" w:lineRule="auto"/>
        <w:jc w:val="left"/>
        <w:rPr>
          <w:sz w:val="22"/>
          <w:szCs w:val="22"/>
        </w:rPr>
      </w:pPr>
      <w:r w:rsidRPr="00E0262A">
        <w:rPr>
          <w:sz w:val="22"/>
          <w:szCs w:val="22"/>
        </w:rPr>
        <w:t xml:space="preserve">Zudem bietet die </w:t>
      </w:r>
      <w:proofErr w:type="spellStart"/>
      <w:r w:rsidR="004832B8" w:rsidRPr="00E0262A">
        <w:rPr>
          <w:sz w:val="22"/>
          <w:szCs w:val="22"/>
        </w:rPr>
        <w:t>eco</w:t>
      </w:r>
      <w:proofErr w:type="spellEnd"/>
      <w:r w:rsidR="004832B8" w:rsidRPr="00E0262A">
        <w:rPr>
          <w:sz w:val="22"/>
          <w:szCs w:val="22"/>
        </w:rPr>
        <w:t xml:space="preserve">-CONTROL EC200 2.0 </w:t>
      </w:r>
      <w:r w:rsidRPr="00E0262A">
        <w:rPr>
          <w:sz w:val="22"/>
          <w:szCs w:val="22"/>
        </w:rPr>
        <w:t>die Option Dosierungen mit dem entsprechenden Status – o.k. und n</w:t>
      </w:r>
      <w:r w:rsidR="0019049A" w:rsidRPr="00E0262A">
        <w:rPr>
          <w:sz w:val="22"/>
          <w:szCs w:val="22"/>
        </w:rPr>
        <w:t xml:space="preserve">icht </w:t>
      </w:r>
      <w:r w:rsidRPr="00E0262A">
        <w:rPr>
          <w:sz w:val="22"/>
          <w:szCs w:val="22"/>
        </w:rPr>
        <w:t>o.k. – zu zählen. Insgesamt können Anwender aus bis zu fünf Möglichkeiten zur Dosierdrucküberwachung wählen. Möglich wurde diese</w:t>
      </w:r>
      <w:r w:rsidR="00592748" w:rsidRPr="00E0262A">
        <w:rPr>
          <w:sz w:val="22"/>
          <w:szCs w:val="22"/>
        </w:rPr>
        <w:t xml:space="preserve"> enorm verbesserte</w:t>
      </w:r>
      <w:r w:rsidRPr="00E0262A">
        <w:rPr>
          <w:sz w:val="22"/>
          <w:szCs w:val="22"/>
        </w:rPr>
        <w:t xml:space="preserve"> Usability auch, weil das Unternehmen in den Monaten der technischen Weiterentwicklung permanent Daten bekam: Der Vertrieb stand i</w:t>
      </w:r>
      <w:r w:rsidR="00CE429C">
        <w:rPr>
          <w:sz w:val="22"/>
          <w:szCs w:val="22"/>
        </w:rPr>
        <w:t>n</w:t>
      </w:r>
      <w:r w:rsidRPr="00E0262A">
        <w:rPr>
          <w:sz w:val="22"/>
          <w:szCs w:val="22"/>
        </w:rPr>
        <w:t xml:space="preserve"> enge</w:t>
      </w:r>
      <w:r w:rsidR="00CE429C">
        <w:rPr>
          <w:sz w:val="22"/>
          <w:szCs w:val="22"/>
        </w:rPr>
        <w:t>m</w:t>
      </w:r>
      <w:r w:rsidRPr="00E0262A">
        <w:rPr>
          <w:sz w:val="22"/>
          <w:szCs w:val="22"/>
        </w:rPr>
        <w:t xml:space="preserve"> Austausch </w:t>
      </w:r>
      <w:r w:rsidR="00CE429C">
        <w:rPr>
          <w:sz w:val="22"/>
          <w:szCs w:val="22"/>
        </w:rPr>
        <w:t xml:space="preserve">mit </w:t>
      </w:r>
      <w:r w:rsidRPr="00E0262A">
        <w:rPr>
          <w:sz w:val="22"/>
          <w:szCs w:val="22"/>
        </w:rPr>
        <w:t xml:space="preserve">den Kunden und fragte regelmäßig deren Erfordernisse ab. Die </w:t>
      </w:r>
      <w:r w:rsidRPr="00E0262A">
        <w:rPr>
          <w:sz w:val="22"/>
          <w:szCs w:val="22"/>
        </w:rPr>
        <w:lastRenderedPageBreak/>
        <w:t>Ergebnisse der Feldforschung flossen unmittelbar in die Entwicklung</w:t>
      </w:r>
      <w:r w:rsidR="00CE429C">
        <w:rPr>
          <w:sz w:val="22"/>
          <w:szCs w:val="22"/>
        </w:rPr>
        <w:t xml:space="preserve"> ein</w:t>
      </w:r>
      <w:r w:rsidRPr="00E0262A">
        <w:rPr>
          <w:sz w:val="22"/>
          <w:szCs w:val="22"/>
        </w:rPr>
        <w:t xml:space="preserve">.  Jetzt macht es die </w:t>
      </w:r>
      <w:bookmarkStart w:id="0" w:name="_Hlk120536019"/>
      <w:proofErr w:type="spellStart"/>
      <w:r w:rsidR="004832B8" w:rsidRPr="00E0262A">
        <w:rPr>
          <w:sz w:val="22"/>
          <w:szCs w:val="22"/>
        </w:rPr>
        <w:t>eco</w:t>
      </w:r>
      <w:proofErr w:type="spellEnd"/>
      <w:r w:rsidR="004832B8" w:rsidRPr="00E0262A">
        <w:rPr>
          <w:sz w:val="22"/>
          <w:szCs w:val="22"/>
        </w:rPr>
        <w:t>-CONTROL EC200 2.0</w:t>
      </w:r>
      <w:bookmarkEnd w:id="0"/>
      <w:r w:rsidR="004832B8" w:rsidRPr="00E0262A">
        <w:rPr>
          <w:sz w:val="22"/>
          <w:szCs w:val="22"/>
        </w:rPr>
        <w:t xml:space="preserve"> </w:t>
      </w:r>
      <w:r w:rsidRPr="00E0262A">
        <w:rPr>
          <w:sz w:val="22"/>
          <w:szCs w:val="22"/>
        </w:rPr>
        <w:t xml:space="preserve">den Anwendern auch insofern leicht, </w:t>
      </w:r>
      <w:r w:rsidR="00CE429C">
        <w:rPr>
          <w:sz w:val="22"/>
          <w:szCs w:val="22"/>
        </w:rPr>
        <w:t>indem</w:t>
      </w:r>
      <w:r w:rsidRPr="00E0262A">
        <w:rPr>
          <w:sz w:val="22"/>
          <w:szCs w:val="22"/>
        </w:rPr>
        <w:t xml:space="preserve"> sie selbständig die Grenzen der jeweiligen Einstellung – wie etwa die Hüllkurve – an die Dosierung anpasst. Zusätzlich </w:t>
      </w:r>
      <w:r w:rsidR="0019049A" w:rsidRPr="00E0262A">
        <w:rPr>
          <w:sz w:val="22"/>
          <w:szCs w:val="22"/>
        </w:rPr>
        <w:t xml:space="preserve">lassen sich </w:t>
      </w:r>
      <w:r w:rsidR="00592748" w:rsidRPr="00E0262A">
        <w:rPr>
          <w:sz w:val="22"/>
          <w:szCs w:val="22"/>
        </w:rPr>
        <w:t>a</w:t>
      </w:r>
      <w:r w:rsidRPr="00E0262A">
        <w:rPr>
          <w:sz w:val="22"/>
          <w:szCs w:val="22"/>
        </w:rPr>
        <w:t xml:space="preserve">ber auch hier manuelle Änderungen vornehmen. Mittels RS232 </w:t>
      </w:r>
      <w:r w:rsidR="00CE429C">
        <w:rPr>
          <w:sz w:val="22"/>
          <w:szCs w:val="22"/>
        </w:rPr>
        <w:t xml:space="preserve">Schnittstelle </w:t>
      </w:r>
      <w:r w:rsidRPr="00E0262A">
        <w:rPr>
          <w:sz w:val="22"/>
          <w:szCs w:val="22"/>
        </w:rPr>
        <w:t xml:space="preserve">gestaltet sich </w:t>
      </w:r>
      <w:r w:rsidR="0019049A" w:rsidRPr="00E0262A">
        <w:rPr>
          <w:sz w:val="22"/>
          <w:szCs w:val="22"/>
        </w:rPr>
        <w:t>d</w:t>
      </w:r>
      <w:r w:rsidRPr="00E0262A">
        <w:rPr>
          <w:sz w:val="22"/>
          <w:szCs w:val="22"/>
        </w:rPr>
        <w:t>as Datenlogging selbst großer Mengen unkompliziert, was eine Nutzung neuer Industrie 4.0 Technologien ermöglicht. Neben den aus der 1K-Steuerung bekannten Features (IO-Test, NPN/PNP Umschaltung etc.) ermöglicht die neu gelaunchte 2K-Steuerung über Aktivierung des digitale</w:t>
      </w:r>
      <w:r w:rsidR="00CE429C">
        <w:rPr>
          <w:sz w:val="22"/>
          <w:szCs w:val="22"/>
        </w:rPr>
        <w:t>n</w:t>
      </w:r>
      <w:r w:rsidRPr="00E0262A">
        <w:rPr>
          <w:sz w:val="22"/>
          <w:szCs w:val="22"/>
        </w:rPr>
        <w:t xml:space="preserve"> Eingangssignals das Speichern mehrerer Start-Stopp Dosierungen in einer Messung und eine direkte Drucküberwachung für ein ganzes Bauteil.</w:t>
      </w:r>
    </w:p>
    <w:p w14:paraId="4753241D" w14:textId="77777777" w:rsidR="00331000" w:rsidRPr="00E0262A" w:rsidRDefault="00331000" w:rsidP="00DE7147"/>
    <w:p w14:paraId="2DC8A5BB" w14:textId="1569C1A3" w:rsidR="00974CD8" w:rsidRPr="00E0262A" w:rsidRDefault="00331000" w:rsidP="00DE7147">
      <w:r w:rsidRPr="00E0262A">
        <w:t>3.</w:t>
      </w:r>
      <w:r w:rsidR="0019049A" w:rsidRPr="00E0262A">
        <w:t>3</w:t>
      </w:r>
      <w:r w:rsidR="00EE0D88" w:rsidRPr="00E0262A">
        <w:t>02</w:t>
      </w:r>
      <w:r w:rsidR="00974CD8" w:rsidRPr="00E0262A">
        <w:rPr>
          <w:color w:val="FF0000"/>
        </w:rPr>
        <w:t xml:space="preserve"> </w:t>
      </w:r>
      <w:r w:rsidR="00974CD8" w:rsidRPr="00E0262A">
        <w:t>Zeichen inkl. Leerzeichen. Abdruck honorarfrei. Beleg erbeten.</w:t>
      </w:r>
    </w:p>
    <w:p w14:paraId="058AB341" w14:textId="77777777" w:rsidR="00974CD8" w:rsidRPr="00E0262A" w:rsidRDefault="00974CD8" w:rsidP="00A1611B"/>
    <w:p w14:paraId="350B808F" w14:textId="77777777" w:rsidR="00A1611B" w:rsidRPr="00E0262A" w:rsidRDefault="00440F2B" w:rsidP="00A1611B">
      <w:pPr>
        <w:pStyle w:val="Untertitel"/>
        <w:rPr>
          <w:lang w:val="de-DE"/>
        </w:rPr>
      </w:pPr>
      <w:r w:rsidRPr="00E0262A">
        <w:rPr>
          <w:lang w:val="de-DE"/>
        </w:rPr>
        <w:t>Bildmaterial</w:t>
      </w:r>
      <w:r w:rsidR="00A1611B" w:rsidRPr="00E0262A">
        <w:rPr>
          <w:lang w:val="de-DE"/>
        </w:rPr>
        <w:t>:</w:t>
      </w:r>
    </w:p>
    <w:p w14:paraId="154FAD6B" w14:textId="79B9A292" w:rsidR="00974CD8" w:rsidRPr="00E0262A" w:rsidRDefault="00813C8B" w:rsidP="00A1611B">
      <w:pPr>
        <w:pStyle w:val="Untertitel"/>
        <w:rPr>
          <w:lang w:val="de-DE"/>
        </w:rPr>
      </w:pPr>
      <w:r w:rsidRPr="00E0262A">
        <w:rPr>
          <w:noProof/>
          <w:lang w:val="de-DE"/>
        </w:rPr>
        <w:drawing>
          <wp:inline distT="0" distB="0" distL="0" distR="0" wp14:anchorId="7ACD6DBB" wp14:editId="76273544">
            <wp:extent cx="2889386" cy="2041867"/>
            <wp:effectExtent l="19050" t="19050" r="25400" b="158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882" cy="204928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CBC8F94" w14:textId="7115D912" w:rsidR="00974CD8" w:rsidRPr="00995D14" w:rsidRDefault="00877F8F" w:rsidP="00A1611B">
      <w:pPr>
        <w:pStyle w:val="Bildunterschrift"/>
        <w:rPr>
          <w:lang w:val="de-DE"/>
        </w:rPr>
      </w:pPr>
      <w:r w:rsidRPr="00E0262A">
        <w:rPr>
          <w:lang w:val="de-DE"/>
        </w:rPr>
        <w:t xml:space="preserve">2K-Dosiersteuerung </w:t>
      </w:r>
      <w:r>
        <w:rPr>
          <w:lang w:val="de-DE"/>
        </w:rPr>
        <w:t xml:space="preserve">mit der </w:t>
      </w:r>
      <w:proofErr w:type="spellStart"/>
      <w:r w:rsidR="00E0262A" w:rsidRPr="00995D14">
        <w:rPr>
          <w:lang w:val="de-DE"/>
        </w:rPr>
        <w:t>eco</w:t>
      </w:r>
      <w:proofErr w:type="spellEnd"/>
      <w:r w:rsidR="00E0262A" w:rsidRPr="00995D14">
        <w:rPr>
          <w:lang w:val="de-DE"/>
        </w:rPr>
        <w:t>-CONTROL EC200 2.0</w:t>
      </w:r>
    </w:p>
    <w:p w14:paraId="58DCF2F6" w14:textId="77777777" w:rsidR="00D56D5D" w:rsidRPr="00E0262A" w:rsidRDefault="00D56D5D" w:rsidP="00A1611B">
      <w:pPr>
        <w:pStyle w:val="Untertitel"/>
        <w:rPr>
          <w:lang w:val="de-DE"/>
        </w:rPr>
      </w:pPr>
      <w:r w:rsidRPr="00E0262A">
        <w:rPr>
          <w:lang w:val="de-DE"/>
        </w:rPr>
        <w:t>Mikrodosierung in Perfektion!</w:t>
      </w:r>
    </w:p>
    <w:p w14:paraId="2F61AB2C" w14:textId="77777777" w:rsidR="00427264" w:rsidRPr="00E0262A" w:rsidRDefault="00427264" w:rsidP="00427264">
      <w:proofErr w:type="spellStart"/>
      <w:r w:rsidRPr="00E0262A">
        <w:t>preeflow</w:t>
      </w:r>
      <w:proofErr w:type="spellEnd"/>
      <w:r w:rsidRPr="00E0262A">
        <w:rPr>
          <w:vertAlign w:val="superscript"/>
        </w:rPr>
        <w:t>®</w:t>
      </w:r>
      <w:r w:rsidRPr="00E0262A">
        <w:t xml:space="preserve"> steht für präzises, rein volumetrisches Dosieren von Flüssigkeiten in Kleinstmengen und entstand im Jahr 2008. Weltweit werden </w:t>
      </w:r>
      <w:proofErr w:type="spellStart"/>
      <w:r w:rsidRPr="00E0262A">
        <w:t>preeflow</w:t>
      </w:r>
      <w:proofErr w:type="spellEnd"/>
      <w:r w:rsidRPr="00E0262A">
        <w:rPr>
          <w:vertAlign w:val="superscript"/>
        </w:rPr>
        <w:t>®</w:t>
      </w:r>
      <w:r w:rsidRPr="00E0262A">
        <w:t xml:space="preserve"> Produkte geschätzt, nicht zuletzt aufgrund einzigartiger Qualität – Made in Germany. Ein internationales Händlernetz bietet professionellen Service und Support rund um die </w:t>
      </w:r>
      <w:proofErr w:type="spellStart"/>
      <w:r w:rsidRPr="00E0262A">
        <w:t>preeflow</w:t>
      </w:r>
      <w:proofErr w:type="spellEnd"/>
      <w:r w:rsidRPr="00E0262A">
        <w:t xml:space="preserve"> Dosiersysteme. Die vielfältigen Anwendungsbereiche umfassen unter anderem die Branchen Automotive, Elektro- und Elektronikindustrie, Medizintechnik, Luft- und Raumfahrt, erneuerbare Energien, Elektro- und Hybridtechnik und Mess- und Sensortechnik. Alle </w:t>
      </w:r>
      <w:proofErr w:type="spellStart"/>
      <w:r w:rsidRPr="00E0262A">
        <w:t>preeflow</w:t>
      </w:r>
      <w:proofErr w:type="spellEnd"/>
      <w:r w:rsidRPr="00E0262A">
        <w:rPr>
          <w:vertAlign w:val="superscript"/>
        </w:rPr>
        <w:t>®</w:t>
      </w:r>
      <w:r w:rsidRPr="00E0262A">
        <w:t xml:space="preserve"> Systeme lassen sich dank standardisierter Schnittstellen einfach integrieren. Weltweit arbeiten über 50.000 </w:t>
      </w:r>
      <w:proofErr w:type="spellStart"/>
      <w:r w:rsidRPr="00E0262A">
        <w:t>preeflow</w:t>
      </w:r>
      <w:proofErr w:type="spellEnd"/>
      <w:r w:rsidRPr="00E0262A">
        <w:rPr>
          <w:vertAlign w:val="superscript"/>
        </w:rPr>
        <w:t>®</w:t>
      </w:r>
      <w:r w:rsidRPr="00E0262A">
        <w:t xml:space="preserve"> Systeme in halb- oder vollautomatischen Dosieranwendungen zur vollsten Zufriedenheit der Anwender und Kunden. </w:t>
      </w:r>
      <w:proofErr w:type="spellStart"/>
      <w:r w:rsidRPr="00E0262A">
        <w:t>preeflow</w:t>
      </w:r>
      <w:proofErr w:type="spellEnd"/>
      <w:r w:rsidRPr="00E0262A">
        <w:rPr>
          <w:vertAlign w:val="superscript"/>
        </w:rPr>
        <w:t>®</w:t>
      </w:r>
      <w:r w:rsidRPr="00E0262A">
        <w:t xml:space="preserve"> ist eine Marke von ViscoTec Pumpen- u. Dosiertechnik GmbH. ViscoTec beschäftigt sich vorwiegend mit Anlagen, die zur Förderung, Dosierung, Auftragung, Abfüllung und der Entnahme von mittelviskosen bis hochviskosen Medien benötigt werden. </w:t>
      </w:r>
      <w:r w:rsidRPr="00E0262A">
        <w:lastRenderedPageBreak/>
        <w:t>Der Hauptsitz des technologischen Marktführers ist in Töging (Oberbayern, Kreis Altötting). Darüber hinaus verfügt ViscoTec über Niederlassungen in den USA, in China, Singapur, Indien</w:t>
      </w:r>
      <w:r w:rsidR="00A1008F" w:rsidRPr="00E0262A">
        <w:t xml:space="preserve">, </w:t>
      </w:r>
      <w:r w:rsidRPr="00E0262A">
        <w:t xml:space="preserve">Frankreich und </w:t>
      </w:r>
      <w:r w:rsidR="00A1008F" w:rsidRPr="00E0262A">
        <w:t xml:space="preserve">Hongkong und </w:t>
      </w:r>
      <w:r w:rsidRPr="00E0262A">
        <w:t xml:space="preserve">beschäftigt weltweit rund </w:t>
      </w:r>
      <w:r w:rsidR="00A1008F" w:rsidRPr="00E0262A">
        <w:t>30</w:t>
      </w:r>
      <w:r w:rsidRPr="00E0262A">
        <w:t xml:space="preserve">0 </w:t>
      </w:r>
      <w:proofErr w:type="spellStart"/>
      <w:proofErr w:type="gramStart"/>
      <w:r w:rsidRPr="00E0262A">
        <w:t>Mitarbeiter</w:t>
      </w:r>
      <w:r w:rsidR="003A28AE" w:rsidRPr="00E0262A">
        <w:t>:</w:t>
      </w:r>
      <w:r w:rsidRPr="00E0262A">
        <w:t>innen</w:t>
      </w:r>
      <w:proofErr w:type="spellEnd"/>
      <w:proofErr w:type="gramEnd"/>
      <w:r w:rsidRPr="00E0262A">
        <w:t>.</w:t>
      </w:r>
    </w:p>
    <w:p w14:paraId="50F08EBA" w14:textId="77777777" w:rsidR="00BD097C" w:rsidRPr="00E0262A" w:rsidRDefault="00BD097C" w:rsidP="00A1611B"/>
    <w:p w14:paraId="37A043F2" w14:textId="77777777" w:rsidR="00BD097C" w:rsidRPr="00E0262A" w:rsidRDefault="00BD097C" w:rsidP="00A1611B"/>
    <w:p w14:paraId="1A5B749B" w14:textId="77777777" w:rsidR="00BD097C" w:rsidRPr="00E0262A" w:rsidRDefault="00BD097C" w:rsidP="00A1611B">
      <w:pPr>
        <w:pStyle w:val="Untertitel"/>
        <w:rPr>
          <w:lang w:val="de-DE"/>
        </w:rPr>
      </w:pPr>
      <w:r w:rsidRPr="00E0262A">
        <w:rPr>
          <w:lang w:val="de-DE"/>
        </w:rPr>
        <w:t>Pressekontakt:</w:t>
      </w:r>
    </w:p>
    <w:p w14:paraId="4195220B" w14:textId="77777777" w:rsidR="000F053C" w:rsidRPr="00E0262A" w:rsidRDefault="000F053C" w:rsidP="000F053C">
      <w:pPr>
        <w:spacing w:after="0"/>
      </w:pPr>
      <w:r w:rsidRPr="00E0262A">
        <w:t>Thomas Diringer, Leiter Geschäftsfeld Components &amp; Devices</w:t>
      </w:r>
    </w:p>
    <w:p w14:paraId="1147E1A1" w14:textId="77777777" w:rsidR="000F053C" w:rsidRPr="00E0262A" w:rsidRDefault="000F053C" w:rsidP="000F053C">
      <w:pPr>
        <w:spacing w:after="0"/>
      </w:pPr>
      <w:r w:rsidRPr="00E0262A">
        <w:t>ViscoTec Pumpen- u. Dosiertechnik GmbH</w:t>
      </w:r>
    </w:p>
    <w:p w14:paraId="0DA7AAF8" w14:textId="77777777" w:rsidR="000F053C" w:rsidRPr="00E0262A" w:rsidRDefault="000F053C" w:rsidP="000F053C">
      <w:pPr>
        <w:spacing w:after="0"/>
      </w:pPr>
      <w:proofErr w:type="spellStart"/>
      <w:r w:rsidRPr="00E0262A">
        <w:t>Amperstraße</w:t>
      </w:r>
      <w:proofErr w:type="spellEnd"/>
      <w:r w:rsidRPr="00E0262A">
        <w:t xml:space="preserve"> 13, D-84513 Töging a. Inn</w:t>
      </w:r>
    </w:p>
    <w:p w14:paraId="74569886" w14:textId="77777777" w:rsidR="000F053C" w:rsidRPr="00E0262A" w:rsidRDefault="000F053C" w:rsidP="000F053C">
      <w:pPr>
        <w:spacing w:after="0"/>
        <w:rPr>
          <w:lang w:val="it-IT"/>
        </w:rPr>
      </w:pPr>
      <w:proofErr w:type="spellStart"/>
      <w:r w:rsidRPr="00E0262A">
        <w:rPr>
          <w:lang w:val="it-IT"/>
        </w:rPr>
        <w:t>Telefon</w:t>
      </w:r>
      <w:proofErr w:type="spellEnd"/>
      <w:r w:rsidRPr="00E0262A">
        <w:rPr>
          <w:lang w:val="it-IT"/>
        </w:rPr>
        <w:t xml:space="preserve"> +49 8631 9274-441 </w:t>
      </w:r>
    </w:p>
    <w:p w14:paraId="392641DE" w14:textId="77777777" w:rsidR="000F053C" w:rsidRPr="00E0262A" w:rsidRDefault="000F053C" w:rsidP="000F053C">
      <w:pPr>
        <w:spacing w:after="0"/>
        <w:rPr>
          <w:lang w:val="it-IT"/>
        </w:rPr>
      </w:pPr>
      <w:r w:rsidRPr="00E0262A">
        <w:rPr>
          <w:lang w:val="it-IT"/>
        </w:rPr>
        <w:t>E-Mail: thomas.diringer@viscotec.de · www.preeflow.com</w:t>
      </w:r>
    </w:p>
    <w:p w14:paraId="0BB9BECA" w14:textId="77777777" w:rsidR="000F053C" w:rsidRPr="00E0262A" w:rsidRDefault="000F053C" w:rsidP="000F053C">
      <w:pPr>
        <w:spacing w:after="0"/>
        <w:rPr>
          <w:lang w:val="it-IT"/>
        </w:rPr>
      </w:pPr>
    </w:p>
    <w:p w14:paraId="6FD8F664" w14:textId="77777777" w:rsidR="003A28AE" w:rsidRPr="00E0262A" w:rsidRDefault="00390CBD" w:rsidP="00AB56B6">
      <w:pPr>
        <w:spacing w:after="0"/>
      </w:pPr>
      <w:r w:rsidRPr="00E0262A">
        <w:t>Lisa Kiesenbauer</w:t>
      </w:r>
      <w:r w:rsidR="003A28AE" w:rsidRPr="00E0262A">
        <w:t>, Marketing</w:t>
      </w:r>
    </w:p>
    <w:p w14:paraId="71713E34" w14:textId="77777777" w:rsidR="003A28AE" w:rsidRPr="00E0262A" w:rsidRDefault="003A28AE" w:rsidP="00AB56B6">
      <w:pPr>
        <w:spacing w:after="0"/>
      </w:pPr>
      <w:r w:rsidRPr="00E0262A">
        <w:t>ViscoTec Pumpen- u. Dosiertechnik GmbH</w:t>
      </w:r>
    </w:p>
    <w:p w14:paraId="206C560A" w14:textId="77777777" w:rsidR="003A28AE" w:rsidRPr="00E0262A" w:rsidRDefault="003A28AE" w:rsidP="00AB56B6">
      <w:pPr>
        <w:spacing w:after="0"/>
      </w:pPr>
      <w:proofErr w:type="spellStart"/>
      <w:r w:rsidRPr="00E0262A">
        <w:t>Amperstraße</w:t>
      </w:r>
      <w:proofErr w:type="spellEnd"/>
      <w:r w:rsidRPr="00E0262A">
        <w:t xml:space="preserve"> 13, D-84513 Töging a. Inn</w:t>
      </w:r>
    </w:p>
    <w:p w14:paraId="772D8EED" w14:textId="77777777" w:rsidR="003A28AE" w:rsidRPr="00E0262A" w:rsidRDefault="003A28AE" w:rsidP="00AB56B6">
      <w:pPr>
        <w:spacing w:after="0"/>
      </w:pPr>
      <w:r w:rsidRPr="00E0262A">
        <w:t>Telefon +49 8631 9274-</w:t>
      </w:r>
      <w:r w:rsidR="00390CBD" w:rsidRPr="00E0262A">
        <w:t>0</w:t>
      </w:r>
      <w:r w:rsidRPr="00E0262A">
        <w:t xml:space="preserve"> </w:t>
      </w:r>
    </w:p>
    <w:p w14:paraId="29D11D60" w14:textId="77777777" w:rsidR="003A28AE" w:rsidRPr="00AB56B6" w:rsidRDefault="003A28AE" w:rsidP="00AB56B6">
      <w:pPr>
        <w:spacing w:after="0"/>
      </w:pPr>
      <w:r w:rsidRPr="00E0262A">
        <w:t xml:space="preserve">E-Mail: </w:t>
      </w:r>
      <w:r w:rsidR="00390CBD" w:rsidRPr="00E0262A">
        <w:t>lisa.kiesenbauer</w:t>
      </w:r>
      <w:r w:rsidRPr="00E0262A">
        <w:t>@viscotec.de · www.viscotec.de</w:t>
      </w:r>
    </w:p>
    <w:p w14:paraId="5660A857" w14:textId="77777777" w:rsidR="0050565F" w:rsidRPr="00AB56B6" w:rsidRDefault="0050565F" w:rsidP="00AB56B6">
      <w:pPr>
        <w:spacing w:after="0"/>
      </w:pPr>
    </w:p>
    <w:p w14:paraId="552701D9" w14:textId="77777777" w:rsidR="00207D48" w:rsidRPr="003A28AE" w:rsidRDefault="00207D48" w:rsidP="00A1611B">
      <w:pPr>
        <w:rPr>
          <w:lang w:val="it-IT"/>
        </w:rPr>
      </w:pPr>
    </w:p>
    <w:p w14:paraId="547EBF6B" w14:textId="77777777" w:rsidR="00207D48" w:rsidRPr="003A28AE" w:rsidRDefault="00207D48" w:rsidP="00A1611B">
      <w:pPr>
        <w:rPr>
          <w:lang w:val="it-IT"/>
        </w:rPr>
      </w:pPr>
    </w:p>
    <w:sectPr w:rsidR="00207D48" w:rsidRPr="003A28AE" w:rsidSect="00C82731">
      <w:headerReference w:type="default" r:id="rId11"/>
      <w:footerReference w:type="default" r:id="rId12"/>
      <w:pgSz w:w="11906" w:h="16838" w:code="9"/>
      <w:pgMar w:top="851" w:right="707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EC20" w14:textId="77777777" w:rsidR="005E3DF1" w:rsidRDefault="005E3DF1" w:rsidP="00A1611B">
      <w:r>
        <w:separator/>
      </w:r>
    </w:p>
  </w:endnote>
  <w:endnote w:type="continuationSeparator" w:id="0">
    <w:p w14:paraId="1B41AF07" w14:textId="77777777" w:rsidR="005E3DF1" w:rsidRDefault="005E3DF1" w:rsidP="00A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DCC97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298E987F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  <w:r w:rsidRPr="00A1611B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F6B832" wp14:editId="1C052810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E559A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u6bcy9gAAAAFAQAADwAAAGRy&#10;cy9kb3ducmV2LnhtbEyOvW7CMBSF90p9B+sidSt2OiCaxkEIqVMLUmmEOjrxJYmwryPbhPD2mC7t&#10;eH50zlesJmvYiD70jiRkcwEMqXG6p1ZC9f3+vAQWoiKtjCOUcMUAq/LxoVC5dhf6wnEfW5ZGKORK&#10;QhfjkHMemg6tCnM3IKXs6LxVMUnfcu3VJY1bw1+EWHCrekoPnRpw02Fz2p+thIPf4U/sd25rqo86&#10;rKvPdjsupXyaTes3YBGn+FeGO35ChzIx1e5MOjAjYZF6yX0Fdg+FyDJg9a/By4L/py9vAA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Lum3MvYAAAABQEAAA8AAAAAAAAAAAAAAAAAGwQA&#10;AGRycy9kb3ducmV2LnhtbFBLBQYAAAAABAAEAPMAAAAgBQAAAAA=&#10;" strokecolor="#dde4f0"/>
          </w:pict>
        </mc:Fallback>
      </mc:AlternateContent>
    </w:r>
  </w:p>
  <w:p w14:paraId="5E7CF93B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7B723601" w14:textId="77777777" w:rsidR="00C82731" w:rsidRPr="00A1611B" w:rsidRDefault="009C38DB" w:rsidP="00A1611B">
    <w:pPr>
      <w:pStyle w:val="Fusszeile"/>
    </w:pPr>
    <w:r>
      <w:rPr>
        <w:color w:val="7F7F7F"/>
      </w:rPr>
      <w:tab/>
    </w:r>
    <w:r w:rsidR="00C82731" w:rsidRPr="00A1611B">
      <w:rPr>
        <w:color w:val="7F7F7F"/>
      </w:rPr>
      <w:tab/>
    </w:r>
    <w:r w:rsidR="00C82731" w:rsidRPr="00A1611B">
      <w:t xml:space="preserve"> </w:t>
    </w:r>
    <w:r w:rsidR="00C82731" w:rsidRPr="00A1611B">
      <w:rPr>
        <w:color w:val="7F7F7F"/>
      </w:rPr>
      <w:tab/>
    </w:r>
    <w:r w:rsidR="00A1611B">
      <w:t xml:space="preserve">                                                                 </w:t>
    </w:r>
    <w:r w:rsidR="00C82731" w:rsidRPr="00A1611B">
      <w:t xml:space="preserve">Seite </w:t>
    </w:r>
    <w:r w:rsidR="00C82731" w:rsidRPr="00A1611B">
      <w:fldChar w:fldCharType="begin"/>
    </w:r>
    <w:r w:rsidR="00C82731" w:rsidRPr="00A1611B">
      <w:instrText xml:space="preserve"> PAGE </w:instrText>
    </w:r>
    <w:r w:rsidR="00C82731" w:rsidRPr="00A1611B">
      <w:fldChar w:fldCharType="separate"/>
    </w:r>
    <w:r w:rsidR="00C82731" w:rsidRPr="00A1611B">
      <w:t>1</w:t>
    </w:r>
    <w:r w:rsidR="00C82731" w:rsidRPr="00A1611B">
      <w:fldChar w:fldCharType="end"/>
    </w:r>
    <w:r w:rsidR="00C82731" w:rsidRPr="00A1611B">
      <w:t xml:space="preserve"> von </w:t>
    </w:r>
    <w:r w:rsidR="00C82731" w:rsidRPr="00A1611B">
      <w:fldChar w:fldCharType="begin"/>
    </w:r>
    <w:r w:rsidR="00C82731" w:rsidRPr="00A1611B">
      <w:instrText xml:space="preserve"> NUMPAGES  </w:instrText>
    </w:r>
    <w:r w:rsidR="00C82731" w:rsidRPr="00A1611B">
      <w:fldChar w:fldCharType="separate"/>
    </w:r>
    <w:r w:rsidR="00C82731" w:rsidRPr="00A1611B">
      <w:t>1</w:t>
    </w:r>
    <w:r w:rsidR="00C82731" w:rsidRPr="00A1611B">
      <w:fldChar w:fldCharType="end"/>
    </w:r>
  </w:p>
  <w:p w14:paraId="678EC1F1" w14:textId="77777777" w:rsidR="00A1611B" w:rsidRPr="00A1611B" w:rsidRDefault="00A1611B" w:rsidP="00A1611B">
    <w:pPr>
      <w:pStyle w:val="Fusszeile"/>
    </w:pPr>
  </w:p>
  <w:p w14:paraId="6AB324DF" w14:textId="77777777" w:rsidR="00A1611B" w:rsidRDefault="00C82731" w:rsidP="00A1611B">
    <w:pPr>
      <w:spacing w:after="0" w:line="240" w:lineRule="auto"/>
      <w:rPr>
        <w:noProof/>
        <w:sz w:val="14"/>
        <w:szCs w:val="14"/>
      </w:rPr>
    </w:pPr>
    <w:r w:rsidRPr="00A1611B">
      <w:rPr>
        <w:b/>
        <w:noProof/>
        <w:sz w:val="14"/>
        <w:szCs w:val="14"/>
      </w:rPr>
      <w:t>ViscoTec</w:t>
    </w:r>
    <w:r w:rsidRP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sz w:val="14"/>
        <w:szCs w:val="14"/>
      </w:rPr>
      <w:t>Amperstraße 13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T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9274-0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W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 xml:space="preserve">www.viscotec.de </w:t>
    </w:r>
  </w:p>
  <w:p w14:paraId="759A758C" w14:textId="77777777" w:rsidR="006B78C4" w:rsidRPr="00A1611B" w:rsidRDefault="00C82731" w:rsidP="00A1611B">
    <w:pPr>
      <w:spacing w:after="0" w:line="240" w:lineRule="auto"/>
      <w:rPr>
        <w:sz w:val="14"/>
        <w:szCs w:val="14"/>
      </w:rPr>
    </w:pPr>
    <w:r w:rsidRPr="00A1611B">
      <w:rPr>
        <w:b/>
        <w:noProof/>
        <w:sz w:val="14"/>
        <w:szCs w:val="14"/>
      </w:rPr>
      <w:t>Pumpen- u. Dosiertechnik GmbH</w:t>
    </w:r>
    <w:r w:rsidRPr="00A1611B">
      <w:rPr>
        <w:noProof/>
        <w:sz w:val="14"/>
        <w:szCs w:val="14"/>
      </w:rPr>
      <w:tab/>
      <w:t>D-84513 Töging a. Inn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F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9274-300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E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mail@viscotec.de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4168" w14:textId="77777777" w:rsidR="005E3DF1" w:rsidRDefault="005E3DF1" w:rsidP="00A1611B">
      <w:r>
        <w:separator/>
      </w:r>
    </w:p>
  </w:footnote>
  <w:footnote w:type="continuationSeparator" w:id="0">
    <w:p w14:paraId="119798A9" w14:textId="77777777" w:rsidR="005E3DF1" w:rsidRDefault="005E3DF1" w:rsidP="00A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635E" w14:textId="77777777" w:rsidR="006B78C4" w:rsidRDefault="006B78C4" w:rsidP="00A1611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A782564" wp14:editId="0E3F2EE5">
          <wp:simplePos x="0" y="0"/>
          <wp:positionH relativeFrom="column">
            <wp:posOffset>4566285</wp:posOffset>
          </wp:positionH>
          <wp:positionV relativeFrom="paragraph">
            <wp:posOffset>-21589</wp:posOffset>
          </wp:positionV>
          <wp:extent cx="1863856" cy="600934"/>
          <wp:effectExtent l="0" t="0" r="3175" b="889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eflow_bla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721" cy="607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93CFF58" w14:textId="77777777" w:rsidR="006B78C4" w:rsidRDefault="006B78C4" w:rsidP="00A1611B">
    <w:pPr>
      <w:pStyle w:val="Kopfzeile"/>
    </w:pPr>
  </w:p>
  <w:p w14:paraId="041C7F8E" w14:textId="77777777" w:rsidR="006B78C4" w:rsidRDefault="006B78C4" w:rsidP="00A1611B">
    <w:pPr>
      <w:pStyle w:val="Kopfzeile"/>
    </w:pPr>
  </w:p>
  <w:p w14:paraId="545620FC" w14:textId="77777777" w:rsidR="006B78C4" w:rsidRDefault="006B78C4" w:rsidP="00A1611B">
    <w:pPr>
      <w:pStyle w:val="Kopfzeile"/>
    </w:pPr>
  </w:p>
  <w:p w14:paraId="073C3872" w14:textId="77777777" w:rsidR="006B78C4" w:rsidRDefault="006B78C4" w:rsidP="00A1611B">
    <w:pPr>
      <w:pStyle w:val="Kopfzeile"/>
    </w:pPr>
  </w:p>
  <w:p w14:paraId="2C4E192C" w14:textId="77777777" w:rsidR="006B78C4" w:rsidRPr="00BD6574" w:rsidRDefault="006B78C4" w:rsidP="00A1611B">
    <w:pPr>
      <w:pStyle w:val="KopfzeileHeadline"/>
    </w:pPr>
    <w:r w:rsidRPr="00BD6574">
      <w:t>PRESSEMITTEILUNG</w:t>
    </w:r>
  </w:p>
  <w:p w14:paraId="4B2889D2" w14:textId="77777777" w:rsidR="006B78C4" w:rsidRDefault="006B78C4" w:rsidP="00A1611B">
    <w:pPr>
      <w:pStyle w:val="Kopfzeile"/>
    </w:pPr>
  </w:p>
  <w:p w14:paraId="6D3C1926" w14:textId="77777777" w:rsidR="006B78C4" w:rsidRDefault="006B78C4" w:rsidP="00A1611B">
    <w:pPr>
      <w:pStyle w:val="Kopfzeile"/>
    </w:pPr>
  </w:p>
  <w:p w14:paraId="359DBB2B" w14:textId="77777777" w:rsidR="006B78C4" w:rsidRDefault="006B78C4" w:rsidP="00A1611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147"/>
    <w:rsid w:val="00051241"/>
    <w:rsid w:val="0007129F"/>
    <w:rsid w:val="000B283B"/>
    <w:rsid w:val="000B44E6"/>
    <w:rsid w:val="000D47FD"/>
    <w:rsid w:val="000D7869"/>
    <w:rsid w:val="000F053C"/>
    <w:rsid w:val="000F3990"/>
    <w:rsid w:val="00100CE6"/>
    <w:rsid w:val="00165813"/>
    <w:rsid w:val="0019049A"/>
    <w:rsid w:val="0019178B"/>
    <w:rsid w:val="001C7A6B"/>
    <w:rsid w:val="00205A5A"/>
    <w:rsid w:val="00207D48"/>
    <w:rsid w:val="00213097"/>
    <w:rsid w:val="00214BE3"/>
    <w:rsid w:val="00216DE4"/>
    <w:rsid w:val="002B4444"/>
    <w:rsid w:val="002C1B58"/>
    <w:rsid w:val="00304C95"/>
    <w:rsid w:val="00331000"/>
    <w:rsid w:val="00346F0D"/>
    <w:rsid w:val="003857C3"/>
    <w:rsid w:val="00390CBD"/>
    <w:rsid w:val="003A23BF"/>
    <w:rsid w:val="003A28AE"/>
    <w:rsid w:val="00427264"/>
    <w:rsid w:val="00440F2B"/>
    <w:rsid w:val="004754F3"/>
    <w:rsid w:val="004779ED"/>
    <w:rsid w:val="004832B8"/>
    <w:rsid w:val="004D04D1"/>
    <w:rsid w:val="004E287D"/>
    <w:rsid w:val="004F0705"/>
    <w:rsid w:val="00502B11"/>
    <w:rsid w:val="0050565F"/>
    <w:rsid w:val="00543A05"/>
    <w:rsid w:val="0059022A"/>
    <w:rsid w:val="00592748"/>
    <w:rsid w:val="00592CA1"/>
    <w:rsid w:val="005E3DF1"/>
    <w:rsid w:val="005F6672"/>
    <w:rsid w:val="00610C87"/>
    <w:rsid w:val="00656546"/>
    <w:rsid w:val="006630C0"/>
    <w:rsid w:val="006A3269"/>
    <w:rsid w:val="006B78C4"/>
    <w:rsid w:val="006C6AE2"/>
    <w:rsid w:val="006E2BC6"/>
    <w:rsid w:val="00756476"/>
    <w:rsid w:val="00782414"/>
    <w:rsid w:val="0079149C"/>
    <w:rsid w:val="00791C50"/>
    <w:rsid w:val="007C6E88"/>
    <w:rsid w:val="007D7AF4"/>
    <w:rsid w:val="007E6CA0"/>
    <w:rsid w:val="00813C8B"/>
    <w:rsid w:val="008179BD"/>
    <w:rsid w:val="00841722"/>
    <w:rsid w:val="0087508C"/>
    <w:rsid w:val="00877F8F"/>
    <w:rsid w:val="008B099F"/>
    <w:rsid w:val="008B0A02"/>
    <w:rsid w:val="008F388C"/>
    <w:rsid w:val="0095439B"/>
    <w:rsid w:val="00974CD8"/>
    <w:rsid w:val="00992BE1"/>
    <w:rsid w:val="00995D14"/>
    <w:rsid w:val="009A6CE5"/>
    <w:rsid w:val="009C38DB"/>
    <w:rsid w:val="009D0A72"/>
    <w:rsid w:val="00A02963"/>
    <w:rsid w:val="00A1008F"/>
    <w:rsid w:val="00A1611B"/>
    <w:rsid w:val="00A23D8E"/>
    <w:rsid w:val="00A311AF"/>
    <w:rsid w:val="00AB56B6"/>
    <w:rsid w:val="00AC080F"/>
    <w:rsid w:val="00AD1B51"/>
    <w:rsid w:val="00B025D9"/>
    <w:rsid w:val="00B60D2C"/>
    <w:rsid w:val="00BD097C"/>
    <w:rsid w:val="00BD6574"/>
    <w:rsid w:val="00BD788B"/>
    <w:rsid w:val="00BE5D7F"/>
    <w:rsid w:val="00C135DE"/>
    <w:rsid w:val="00C82731"/>
    <w:rsid w:val="00C83E1A"/>
    <w:rsid w:val="00C93794"/>
    <w:rsid w:val="00CD306B"/>
    <w:rsid w:val="00CE429C"/>
    <w:rsid w:val="00CF08AA"/>
    <w:rsid w:val="00D130D4"/>
    <w:rsid w:val="00D505E0"/>
    <w:rsid w:val="00D520FF"/>
    <w:rsid w:val="00D56D5D"/>
    <w:rsid w:val="00D844A5"/>
    <w:rsid w:val="00D87711"/>
    <w:rsid w:val="00DE13F5"/>
    <w:rsid w:val="00DE7147"/>
    <w:rsid w:val="00DF6847"/>
    <w:rsid w:val="00E0262A"/>
    <w:rsid w:val="00E62A9F"/>
    <w:rsid w:val="00EB69BA"/>
    <w:rsid w:val="00ED3E57"/>
    <w:rsid w:val="00EE0D88"/>
    <w:rsid w:val="00EF7AD4"/>
    <w:rsid w:val="00F1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F223F"/>
  <w15:docId w15:val="{B9BBA7DA-6CB1-45D2-88DA-058C5AD0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11B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1611B"/>
    <w:pPr>
      <w:spacing w:after="0" w:line="360" w:lineRule="auto"/>
      <w:ind w:right="1418"/>
      <w:outlineLvl w:val="0"/>
    </w:pPr>
    <w:rPr>
      <w:b/>
      <w:sz w:val="28"/>
      <w:szCs w:val="28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B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B1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C4"/>
  </w:style>
  <w:style w:type="paragraph" w:styleId="Fuzeile">
    <w:name w:val="footer"/>
    <w:basedOn w:val="Standard"/>
    <w:link w:val="Fu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C4"/>
  </w:style>
  <w:style w:type="paragraph" w:styleId="StandardWeb">
    <w:name w:val="Normal (Web)"/>
    <w:basedOn w:val="Standard"/>
    <w:link w:val="StandardWebZchn"/>
    <w:uiPriority w:val="99"/>
    <w:rsid w:val="00974CD8"/>
    <w:pPr>
      <w:spacing w:before="120" w:after="120" w:line="264" w:lineRule="auto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1611B"/>
    <w:rPr>
      <w:rFonts w:ascii="Arial" w:hAnsi="Arial" w:cs="Arial"/>
      <w:b/>
      <w:sz w:val="28"/>
      <w:szCs w:val="28"/>
      <w:lang w:val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1611B"/>
    <w:pPr>
      <w:spacing w:after="0" w:line="360" w:lineRule="auto"/>
      <w:ind w:right="1418"/>
    </w:pPr>
    <w:rPr>
      <w:b/>
      <w:lang w:val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1611B"/>
    <w:rPr>
      <w:rFonts w:ascii="Arial" w:hAnsi="Arial" w:cs="Arial"/>
      <w:b/>
      <w:lang w:val="en-US"/>
    </w:rPr>
  </w:style>
  <w:style w:type="paragraph" w:customStyle="1" w:styleId="Bildunterschrift">
    <w:name w:val="Bildunterschrift"/>
    <w:basedOn w:val="StandardWeb"/>
    <w:link w:val="BildunterschriftZchn"/>
    <w:qFormat/>
    <w:rsid w:val="00A1611B"/>
    <w:pPr>
      <w:spacing w:line="360" w:lineRule="auto"/>
      <w:ind w:right="1273"/>
    </w:pPr>
    <w:rPr>
      <w:rFonts w:cs="Arial"/>
      <w:i/>
      <w:sz w:val="18"/>
      <w:szCs w:val="18"/>
      <w:lang w:val="en-US"/>
    </w:rPr>
  </w:style>
  <w:style w:type="paragraph" w:customStyle="1" w:styleId="Presse-Fliesstext">
    <w:name w:val="Presse-Fliesstext"/>
    <w:basedOn w:val="Standard"/>
    <w:link w:val="Presse-FliesstextZchn"/>
    <w:qFormat/>
    <w:rsid w:val="00A1611B"/>
    <w:pPr>
      <w:spacing w:after="0" w:line="360" w:lineRule="auto"/>
      <w:ind w:right="1418"/>
    </w:pPr>
    <w:rPr>
      <w:lang w:val="en-US"/>
    </w:rPr>
  </w:style>
  <w:style w:type="character" w:customStyle="1" w:styleId="StandardWebZchn">
    <w:name w:val="Standard (Web) Zchn"/>
    <w:basedOn w:val="Absatz-Standardschriftart"/>
    <w:link w:val="StandardWeb"/>
    <w:uiPriority w:val="99"/>
    <w:rsid w:val="00A1611B"/>
    <w:rPr>
      <w:rFonts w:ascii="Arial" w:eastAsia="Times New Roman" w:hAnsi="Arial" w:cs="Times New Roman"/>
      <w:lang w:eastAsia="de-DE"/>
    </w:rPr>
  </w:style>
  <w:style w:type="character" w:customStyle="1" w:styleId="BildunterschriftZchn">
    <w:name w:val="Bildunterschrift Zchn"/>
    <w:basedOn w:val="StandardWebZchn"/>
    <w:link w:val="Bildunterschrift"/>
    <w:rsid w:val="00A1611B"/>
    <w:rPr>
      <w:rFonts w:ascii="Arial" w:eastAsia="Times New Roman" w:hAnsi="Arial" w:cs="Arial"/>
      <w:i/>
      <w:sz w:val="18"/>
      <w:szCs w:val="18"/>
      <w:lang w:val="en-US" w:eastAsia="de-DE"/>
    </w:rPr>
  </w:style>
  <w:style w:type="paragraph" w:customStyle="1" w:styleId="Fusszeile">
    <w:name w:val="Fusszeile"/>
    <w:basedOn w:val="Standard"/>
    <w:link w:val="FusszeileZchn"/>
    <w:qFormat/>
    <w:rsid w:val="00A1611B"/>
    <w:pPr>
      <w:tabs>
        <w:tab w:val="left" w:pos="450"/>
        <w:tab w:val="left" w:pos="3261"/>
        <w:tab w:val="left" w:pos="5954"/>
        <w:tab w:val="left" w:pos="8789"/>
      </w:tabs>
      <w:spacing w:after="0" w:line="240" w:lineRule="auto"/>
    </w:pPr>
    <w:rPr>
      <w:noProof/>
      <w:sz w:val="14"/>
      <w:szCs w:val="14"/>
    </w:rPr>
  </w:style>
  <w:style w:type="character" w:customStyle="1" w:styleId="Presse-FliesstextZchn">
    <w:name w:val="Presse-Fliesstext Zchn"/>
    <w:basedOn w:val="Absatz-Standardschriftart"/>
    <w:link w:val="Presse-Fliesstext"/>
    <w:rsid w:val="00A1611B"/>
    <w:rPr>
      <w:rFonts w:ascii="Arial" w:hAnsi="Arial" w:cs="Arial"/>
      <w:lang w:val="en-US"/>
    </w:rPr>
  </w:style>
  <w:style w:type="character" w:customStyle="1" w:styleId="FusszeileZchn">
    <w:name w:val="Fusszeile Zchn"/>
    <w:basedOn w:val="Absatz-Standardschriftart"/>
    <w:link w:val="Fusszeile"/>
    <w:rsid w:val="00A1611B"/>
    <w:rPr>
      <w:rFonts w:ascii="Arial" w:hAnsi="Arial" w:cs="Arial"/>
      <w:noProof/>
      <w:sz w:val="14"/>
      <w:szCs w:val="14"/>
    </w:rPr>
  </w:style>
  <w:style w:type="paragraph" w:customStyle="1" w:styleId="KopfzeileHeadline">
    <w:name w:val="Kopfzeile Headline"/>
    <w:basedOn w:val="Kopfzeile"/>
    <w:link w:val="KopfzeileHeadlineZchn"/>
    <w:qFormat/>
    <w:rsid w:val="00A1611B"/>
    <w:pPr>
      <w:tabs>
        <w:tab w:val="clear" w:pos="4536"/>
        <w:tab w:val="clear" w:pos="9072"/>
        <w:tab w:val="left" w:pos="975"/>
      </w:tabs>
    </w:pPr>
    <w:rPr>
      <w:b/>
      <w:color w:val="009DE0"/>
      <w:sz w:val="32"/>
      <w:szCs w:val="32"/>
    </w:rPr>
  </w:style>
  <w:style w:type="character" w:customStyle="1" w:styleId="KopfzeileHeadlineZchn">
    <w:name w:val="Kopfzeile Headline Zchn"/>
    <w:basedOn w:val="KopfzeileZchn"/>
    <w:link w:val="KopfzeileHeadline"/>
    <w:rsid w:val="00A1611B"/>
    <w:rPr>
      <w:rFonts w:ascii="Arial" w:hAnsi="Arial" w:cs="Arial"/>
      <w:b/>
      <w:color w:val="009DE0"/>
      <w:sz w:val="32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3A0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43A0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43A05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3A0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3A05"/>
    <w:rPr>
      <w:rFonts w:ascii="Arial" w:hAnsi="Arial" w:cs="Arial"/>
      <w:b/>
      <w:bCs/>
      <w:sz w:val="20"/>
      <w:szCs w:val="20"/>
    </w:rPr>
  </w:style>
  <w:style w:type="character" w:customStyle="1" w:styleId="cf01">
    <w:name w:val="cf01"/>
    <w:basedOn w:val="Absatz-Standardschriftart"/>
    <w:rsid w:val="00CE429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9" ma:contentTypeDescription="Ein neues Dokument erstellen." ma:contentTypeScope="" ma:versionID="7e69008948295d63a640ea0d2fb5ac58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8422f46a7f8d9b7e69e3916dc35f42d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429A-F370-4207-BA22-F44148185A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customXml/itemProps2.xml><?xml version="1.0" encoding="utf-8"?>
<ds:datastoreItem xmlns:ds="http://schemas.openxmlformats.org/officeDocument/2006/customXml" ds:itemID="{62DF1AB4-729B-4C9E-B750-D6AE7770B9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2FFEE-5153-489B-9B32-D5CEB4DF5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674078-421D-432D-A3BC-85C9DCE1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739</Words>
  <Characters>4659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Kerstin</dc:creator>
  <cp:lastModifiedBy>Kiesenbauer, Lisa</cp:lastModifiedBy>
  <cp:revision>2</cp:revision>
  <dcterms:created xsi:type="dcterms:W3CDTF">2022-11-30T06:29:00Z</dcterms:created>
  <dcterms:modified xsi:type="dcterms:W3CDTF">2022-11-30T06:29:00Z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MediaServiceImageTags">
    <vt:lpwstr/>
  </property>
</Properties>
</file>