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32B5F" w14:textId="509FBDFF" w:rsidR="00791C50" w:rsidRPr="00304BBD" w:rsidRDefault="00DE7147" w:rsidP="00A1611B">
      <w:pPr>
        <w:pStyle w:val="berschrift1"/>
      </w:pPr>
      <w:r w:rsidRPr="00304BBD">
        <w:t xml:space="preserve">Market </w:t>
      </w:r>
      <w:r w:rsidR="000E78FA">
        <w:t>Update</w:t>
      </w:r>
      <w:r w:rsidRPr="00304BBD">
        <w:t>: new 2-component dosing control unit compl</w:t>
      </w:r>
      <w:r w:rsidR="00795685">
        <w:t>e</w:t>
      </w:r>
      <w:r w:rsidRPr="00304BBD">
        <w:t>ments product launch</w:t>
      </w:r>
    </w:p>
    <w:p w14:paraId="5BC3A7B6" w14:textId="77777777" w:rsidR="00610C87" w:rsidRPr="00304BBD" w:rsidRDefault="00610C87" w:rsidP="00A1611B"/>
    <w:p w14:paraId="7C05E6E7" w14:textId="61657D7F" w:rsidR="00791C50" w:rsidRPr="00304BBD" w:rsidRDefault="004832B8" w:rsidP="00A1611B">
      <w:pPr>
        <w:pStyle w:val="Untertitel"/>
      </w:pPr>
      <w:r w:rsidRPr="00304BBD">
        <w:t xml:space="preserve">eco-CONTROL EC200 2.0 combines the benefits of a 1-component control unit with state-of-the-art features for </w:t>
      </w:r>
      <w:r w:rsidR="002F1461">
        <w:t>2</w:t>
      </w:r>
      <w:r w:rsidRPr="00304BBD">
        <w:t>-component dosing</w:t>
      </w:r>
    </w:p>
    <w:p w14:paraId="09781A71" w14:textId="77777777" w:rsidR="00C135DE" w:rsidRPr="00304BBD" w:rsidRDefault="00C135DE" w:rsidP="00A1611B"/>
    <w:p w14:paraId="61915BB4" w14:textId="0FCF88B8" w:rsidR="00DE7147" w:rsidRPr="00304BBD" w:rsidRDefault="00900161" w:rsidP="00DE7147">
      <w:pPr>
        <w:rPr>
          <w:b/>
          <w:bCs/>
        </w:rPr>
      </w:pPr>
      <w:r w:rsidRPr="00900161">
        <w:rPr>
          <w:b/>
        </w:rPr>
        <w:t>It has been one year since the eco-CONTROL EC200 2.0 hit the market. ViscoTec, headquartered in Töging, Germany, is proud to announce the control unit now has the ability to handle 2-component dispensing.</w:t>
      </w:r>
      <w:r>
        <w:rPr>
          <w:b/>
        </w:rPr>
        <w:t xml:space="preserve"> </w:t>
      </w:r>
      <w:r w:rsidRPr="00900161">
        <w:rPr>
          <w:b/>
        </w:rPr>
        <w:t>The main goal of this product development was to provide customers with an all in one unit that offers highest flexibility of operation and control.</w:t>
      </w:r>
    </w:p>
    <w:p w14:paraId="3366A50A" w14:textId="6FB9BF32" w:rsidR="00DE7147" w:rsidRPr="00304BBD" w:rsidRDefault="00E96D79" w:rsidP="00DE7147">
      <w:r w:rsidRPr="00E96D79">
        <w:t>Hardware and software management is the basis of this new control unit.</w:t>
      </w:r>
      <w:r w:rsidR="00DE7147" w:rsidRPr="00304BBD">
        <w:t xml:space="preserve"> </w:t>
      </w:r>
      <w:r w:rsidR="00DF104F" w:rsidRPr="00DF104F">
        <w:t>Customers are now able to adapt their control unit for new/changing dosing requirements/production parameters long term by purchasing the relevant licence.</w:t>
      </w:r>
      <w:r w:rsidR="00DE7147" w:rsidRPr="00304BBD">
        <w:t xml:space="preserve"> </w:t>
      </w:r>
    </w:p>
    <w:p w14:paraId="03D62D67" w14:textId="776329A4" w:rsidR="00DE7147" w:rsidRPr="00304BBD" w:rsidRDefault="007D397E" w:rsidP="00DE7147">
      <w:r w:rsidRPr="007D397E">
        <w:t>The eco-DUO dosing system control permits</w:t>
      </w:r>
      <w:r w:rsidR="001230CC">
        <w:t xml:space="preserve"> </w:t>
      </w:r>
      <w:r w:rsidR="00DE7147" w:rsidRPr="00304BBD">
        <w:t xml:space="preserve">precise dispensing of two-component substances in the desired mixing ratio and with repeat accuracy. Users have the choice between gravimetric or volumetric mixing. </w:t>
      </w:r>
    </w:p>
    <w:p w14:paraId="4A9887CF" w14:textId="1DC442FE" w:rsidR="00DE7147" w:rsidRPr="00304BBD" w:rsidRDefault="00DE7147" w:rsidP="004832B8">
      <w:pPr>
        <w:pStyle w:val="Kommentartext"/>
        <w:jc w:val="left"/>
        <w:rPr>
          <w:sz w:val="22"/>
          <w:szCs w:val="22"/>
        </w:rPr>
      </w:pPr>
      <w:r w:rsidRPr="00304BBD">
        <w:rPr>
          <w:sz w:val="22"/>
        </w:rPr>
        <w:t>The control unit offers dosing pressure monitoring as well as temperature monitoring. Customers that use the 2-component dispenser</w:t>
      </w:r>
      <w:r w:rsidR="00E13F6D">
        <w:rPr>
          <w:sz w:val="22"/>
        </w:rPr>
        <w:t xml:space="preserve"> with</w:t>
      </w:r>
      <w:r w:rsidRPr="00304BBD">
        <w:rPr>
          <w:sz w:val="22"/>
        </w:rPr>
        <w:t xml:space="preserve"> </w:t>
      </w:r>
      <w:r w:rsidR="00263DCC">
        <w:rPr>
          <w:sz w:val="22"/>
        </w:rPr>
        <w:t xml:space="preserve">the </w:t>
      </w:r>
      <w:r w:rsidRPr="00304BBD">
        <w:rPr>
          <w:sz w:val="22"/>
        </w:rPr>
        <w:t>flowplus-SPT M6 can connect it directly to eco-CONTROL EC200 2.0 and start dosing as a closed loop system</w:t>
      </w:r>
      <w:r w:rsidR="00CC1590" w:rsidRPr="00CC1590">
        <w:rPr>
          <w:sz w:val="22"/>
        </w:rPr>
        <w:t xml:space="preserve"> </w:t>
      </w:r>
      <w:r w:rsidR="00CC1590" w:rsidRPr="00304BBD">
        <w:rPr>
          <w:sz w:val="22"/>
        </w:rPr>
        <w:t>immediately</w:t>
      </w:r>
      <w:r w:rsidRPr="00304BBD">
        <w:rPr>
          <w:sz w:val="22"/>
        </w:rPr>
        <w:t>. It is also important to note that the new control unit supports manual rinsing of 2 components – flowrate and quantity can be set manually.</w:t>
      </w:r>
    </w:p>
    <w:p w14:paraId="65B05B53" w14:textId="1D386F46" w:rsidR="00DE7147" w:rsidRPr="00304BBD" w:rsidRDefault="00DE7147" w:rsidP="00DE7147">
      <w:r w:rsidRPr="00304BBD">
        <w:t>The dosing pressure is displayed as a bar</w:t>
      </w:r>
      <w:r w:rsidR="00ED322E">
        <w:t xml:space="preserve"> graph</w:t>
      </w:r>
      <w:r w:rsidRPr="00304BBD">
        <w:t xml:space="preserve"> and the pressure trend is displayed </w:t>
      </w:r>
      <w:r w:rsidR="00ED322E">
        <w:t>in</w:t>
      </w:r>
      <w:r w:rsidRPr="00304BBD">
        <w:t xml:space="preserve"> a diagram. After an upgrade is carried out, customers with a 1-component control unit will also be able to work with a dosing monitor in the future. Pot life monitoring now has a blank shot function and enables any flowrates and quantities.</w:t>
      </w:r>
    </w:p>
    <w:p w14:paraId="6FC9A14C" w14:textId="14CF5B0C" w:rsidR="00DE7147" w:rsidRPr="00304BBD" w:rsidRDefault="00FE2C4D" w:rsidP="00DE7147">
      <w:r w:rsidRPr="00FE2C4D">
        <w:t>If you want to monitor the application and the metering pressure curves of beads, you can do this with the aid of the envelope curve, among other things.</w:t>
      </w:r>
      <w:r>
        <w:t xml:space="preserve"> </w:t>
      </w:r>
      <w:r w:rsidR="00DE7147" w:rsidRPr="00304BBD">
        <w:t>Active and passive edges can be displayed in the control box mode. If the user is focussed on dot-dosing, the display is integral. Rising/falling edges of the dosing pressure can be illustrated by selecting/de-selecting a checkbox, which ensure</w:t>
      </w:r>
      <w:r w:rsidR="00916F75">
        <w:t>s</w:t>
      </w:r>
      <w:r w:rsidR="00DE7147" w:rsidRPr="00304BBD">
        <w:t xml:space="preserve"> precise monitoring.</w:t>
      </w:r>
    </w:p>
    <w:p w14:paraId="1C0F2654" w14:textId="1CB58E07" w:rsidR="00331000" w:rsidRPr="00304BBD" w:rsidRDefault="00DE7147" w:rsidP="00472CB2">
      <w:pPr>
        <w:pStyle w:val="Kommentartext"/>
        <w:spacing w:line="276" w:lineRule="auto"/>
        <w:jc w:val="left"/>
        <w:rPr>
          <w:sz w:val="22"/>
          <w:szCs w:val="22"/>
        </w:rPr>
      </w:pPr>
      <w:r w:rsidRPr="00304BBD">
        <w:rPr>
          <w:sz w:val="22"/>
        </w:rPr>
        <w:t xml:space="preserve">The eco-CONTROL EC200 2.0 also offers the option of counting </w:t>
      </w:r>
      <w:r w:rsidR="00BB160D">
        <w:rPr>
          <w:sz w:val="22"/>
        </w:rPr>
        <w:t>doses</w:t>
      </w:r>
      <w:r w:rsidRPr="00304BBD">
        <w:rPr>
          <w:sz w:val="22"/>
        </w:rPr>
        <w:t xml:space="preserve"> with the relevant status – o.k. and not o.k. In total, users can select up to five options for dosing pressure monitoring. </w:t>
      </w:r>
      <w:r w:rsidR="0067569A" w:rsidRPr="0067569A">
        <w:rPr>
          <w:sz w:val="22"/>
        </w:rPr>
        <w:t>All of this was possible due to the feedback and support from ViscoTec's customers, as well as ViscoTec's sales department maintaining close contact with the engineering and design team during technical development.</w:t>
      </w:r>
      <w:r w:rsidRPr="00304BBD">
        <w:rPr>
          <w:sz w:val="22"/>
        </w:rPr>
        <w:t xml:space="preserve"> The results of the field research were directly incorporated into development.  The eco-CONTROL EC200 2.0 now </w:t>
      </w:r>
      <w:r w:rsidR="0072704B" w:rsidRPr="0072704B">
        <w:rPr>
          <w:sz w:val="22"/>
        </w:rPr>
        <w:t xml:space="preserve">makes things easy for users in that it independently adapts the limits of the </w:t>
      </w:r>
      <w:r w:rsidR="0072704B" w:rsidRPr="0072704B">
        <w:rPr>
          <w:sz w:val="22"/>
        </w:rPr>
        <w:lastRenderedPageBreak/>
        <w:t>respective setting - such as the envelope curve - to the dosing.</w:t>
      </w:r>
      <w:r w:rsidRPr="00304BBD">
        <w:rPr>
          <w:sz w:val="22"/>
        </w:rPr>
        <w:t xml:space="preserve"> However, manual modifications can also be made here. RS232 makes logging even large amounts of data </w:t>
      </w:r>
      <w:r w:rsidR="00D271EB">
        <w:rPr>
          <w:sz w:val="22"/>
        </w:rPr>
        <w:t>simple</w:t>
      </w:r>
      <w:r w:rsidRPr="00304BBD">
        <w:rPr>
          <w:sz w:val="22"/>
        </w:rPr>
        <w:t xml:space="preserve">, which means new Industry 4.0 technologies can be used. </w:t>
      </w:r>
      <w:r w:rsidR="00BC06E2">
        <w:rPr>
          <w:sz w:val="22"/>
        </w:rPr>
        <w:t>Through</w:t>
      </w:r>
      <w:r w:rsidRPr="00304BBD">
        <w:rPr>
          <w:sz w:val="22"/>
        </w:rPr>
        <w:t xml:space="preserve"> activation of the digital input signal, the newly launched 2-component control unit enables multiple start/stop </w:t>
      </w:r>
      <w:r w:rsidR="00BC06E2">
        <w:rPr>
          <w:sz w:val="22"/>
        </w:rPr>
        <w:t>doses</w:t>
      </w:r>
      <w:r w:rsidRPr="00304BBD">
        <w:rPr>
          <w:sz w:val="22"/>
        </w:rPr>
        <w:t xml:space="preserve"> to be saved in a measurement and direct pressure monitoring for an entire component, in addition to the features familiar from the 1-component control unit (IO test, NPN/PNP switching, etc.).</w:t>
      </w:r>
    </w:p>
    <w:p w14:paraId="4753241D" w14:textId="77777777" w:rsidR="00331000" w:rsidRPr="00304BBD" w:rsidRDefault="00331000" w:rsidP="00DE7147"/>
    <w:p w14:paraId="2DC8A5BB" w14:textId="1569C1A3" w:rsidR="00974CD8" w:rsidRPr="00304BBD" w:rsidRDefault="00331000" w:rsidP="00DE7147">
      <w:r w:rsidRPr="00304BBD">
        <w:t>3302</w:t>
      </w:r>
      <w:r w:rsidRPr="00304BBD">
        <w:rPr>
          <w:color w:val="FF0000"/>
        </w:rPr>
        <w:t xml:space="preserve"> </w:t>
      </w:r>
      <w:r w:rsidRPr="00304BBD">
        <w:t>characters incl. spaces. Reprint free of charge. Copy requested.</w:t>
      </w:r>
    </w:p>
    <w:p w14:paraId="058AB341" w14:textId="77777777" w:rsidR="00974CD8" w:rsidRPr="00304BBD" w:rsidRDefault="00974CD8" w:rsidP="00A1611B"/>
    <w:p w14:paraId="350B808F" w14:textId="77777777" w:rsidR="00A1611B" w:rsidRPr="00304BBD" w:rsidRDefault="00440F2B" w:rsidP="00A1611B">
      <w:pPr>
        <w:pStyle w:val="Untertitel"/>
      </w:pPr>
      <w:r w:rsidRPr="00304BBD">
        <w:t>Image material:</w:t>
      </w:r>
    </w:p>
    <w:p w14:paraId="154FAD6B" w14:textId="70502664" w:rsidR="00974CD8" w:rsidRPr="00304BBD" w:rsidRDefault="00304BBD" w:rsidP="00A1611B">
      <w:pPr>
        <w:pStyle w:val="Untertitel"/>
      </w:pPr>
      <w:r w:rsidRPr="00304BBD">
        <w:rPr>
          <w:noProof/>
          <w:lang w:val="de-DE"/>
        </w:rPr>
        <w:drawing>
          <wp:inline distT="0" distB="0" distL="0" distR="0" wp14:anchorId="4DDDC476" wp14:editId="4FC6BFB4">
            <wp:extent cx="2889386" cy="2041867"/>
            <wp:effectExtent l="19050" t="19050" r="25400" b="15875"/>
            <wp:docPr id="1" name="Grafik 1" descr="Ein Bild, das Text,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lektronik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99882" cy="2049284"/>
                    </a:xfrm>
                    <a:prstGeom prst="rect">
                      <a:avLst/>
                    </a:prstGeom>
                    <a:noFill/>
                    <a:ln>
                      <a:solidFill>
                        <a:schemeClr val="accent1"/>
                      </a:solidFill>
                    </a:ln>
                  </pic:spPr>
                </pic:pic>
              </a:graphicData>
            </a:graphic>
          </wp:inline>
        </w:drawing>
      </w:r>
    </w:p>
    <w:p w14:paraId="2CBC8F94" w14:textId="56630CF5" w:rsidR="00974CD8" w:rsidRPr="00304BBD" w:rsidRDefault="00472CB2" w:rsidP="00A1611B">
      <w:pPr>
        <w:pStyle w:val="Bildunterschrift"/>
      </w:pPr>
      <w:r w:rsidRPr="00304BBD">
        <w:t xml:space="preserve">2-component dosing </w:t>
      </w:r>
      <w:r>
        <w:t xml:space="preserve">control with </w:t>
      </w:r>
      <w:r w:rsidR="00304BBD" w:rsidRPr="00304BBD">
        <w:t>eco-CONTROL EC200 2.0</w:t>
      </w:r>
    </w:p>
    <w:p w14:paraId="58DCF2F6" w14:textId="77777777" w:rsidR="00D56D5D" w:rsidRPr="00304BBD" w:rsidRDefault="00D56D5D" w:rsidP="00A1611B">
      <w:pPr>
        <w:pStyle w:val="Untertitel"/>
      </w:pPr>
      <w:r w:rsidRPr="00304BBD">
        <w:t>Microdispensing perfection!</w:t>
      </w:r>
    </w:p>
    <w:p w14:paraId="2F61AB2C" w14:textId="77777777" w:rsidR="00427264" w:rsidRPr="00304BBD" w:rsidRDefault="00427264" w:rsidP="00427264">
      <w:r w:rsidRPr="00304BBD">
        <w:t>preeflow</w:t>
      </w:r>
      <w:r w:rsidRPr="00304BBD">
        <w:rPr>
          <w:vertAlign w:val="superscript"/>
        </w:rPr>
        <w:t>®</w:t>
      </w:r>
      <w:r w:rsidRPr="00304BBD">
        <w:t xml:space="preserve"> stands for precise, purely volumetric dispensing of minimum quantities of liquids and was developed in 2008. preeflow</w:t>
      </w:r>
      <w:r w:rsidRPr="00304BBD">
        <w:rPr>
          <w:vertAlign w:val="superscript"/>
        </w:rPr>
        <w:t>®</w:t>
      </w:r>
      <w:r w:rsidRPr="00304BBD">
        <w:t xml:space="preserve"> products are respected all around the world, not least because of their outstanding quality – Made in Germany. An international network of dealers offers professional service and support when it comes to the preeflow dosing systems. Its wide range of applications include the automotive, electrical and electronics industry, medical technology, aerospace, renewable energies, electrical engineering, hybrid technology and measurement and sensor technology. All preeflow</w:t>
      </w:r>
      <w:r w:rsidRPr="00304BBD">
        <w:rPr>
          <w:vertAlign w:val="superscript"/>
        </w:rPr>
        <w:t>®</w:t>
      </w:r>
      <w:r w:rsidRPr="00304BBD">
        <w:t xml:space="preserve"> systems are easy to integrate thanks to standardised interfaces. Over 50,000 preeflow</w:t>
      </w:r>
      <w:r w:rsidRPr="00304BBD">
        <w:rPr>
          <w:vertAlign w:val="superscript"/>
        </w:rPr>
        <w:t>®</w:t>
      </w:r>
      <w:r w:rsidRPr="00304BBD">
        <w:t xml:space="preserve"> systems work in semi-automatic or fully automatic dosing applications to the full satisfaction of the users and customers globally. preeflow</w:t>
      </w:r>
      <w:r w:rsidRPr="00304BBD">
        <w:rPr>
          <w:vertAlign w:val="superscript"/>
        </w:rPr>
        <w:t>®</w:t>
      </w:r>
      <w:r w:rsidRPr="00304BBD">
        <w:t xml:space="preserve"> is a brand from ViscoTec Pumpen- u. Dosiertechnik GmbH. ViscoTec primarily deals in systems required for feeding, dosing, applying, filling and extracting medium to high-viscosity media. The technological market leader has its headquarters in Töging in the Altötting district of Upper Bavaria, Germany. With subsidiaries in the USA, China, Singapore, India, France and Hong Kong, ViscoTec employs a total of around 300 people worldwide.</w:t>
      </w:r>
    </w:p>
    <w:p w14:paraId="50F08EBA" w14:textId="77777777" w:rsidR="00BD097C" w:rsidRPr="00304BBD" w:rsidRDefault="00BD097C" w:rsidP="00A1611B"/>
    <w:p w14:paraId="37A043F2" w14:textId="77777777" w:rsidR="00BD097C" w:rsidRPr="00304BBD" w:rsidRDefault="00BD097C" w:rsidP="00A1611B"/>
    <w:p w14:paraId="1A5B749B" w14:textId="77777777" w:rsidR="00BD097C" w:rsidRPr="00304BBD" w:rsidRDefault="00BD097C" w:rsidP="00A1611B">
      <w:pPr>
        <w:pStyle w:val="Untertitel"/>
      </w:pPr>
      <w:r w:rsidRPr="00304BBD">
        <w:t>Press contact:</w:t>
      </w:r>
    </w:p>
    <w:p w14:paraId="4195220B" w14:textId="77777777" w:rsidR="000F053C" w:rsidRPr="00304BBD" w:rsidRDefault="000F053C" w:rsidP="000F053C">
      <w:pPr>
        <w:spacing w:after="0"/>
      </w:pPr>
      <w:r w:rsidRPr="00304BBD">
        <w:t>Thomas Diringer, Head of the Components &amp; Devices business area</w:t>
      </w:r>
    </w:p>
    <w:p w14:paraId="1147E1A1" w14:textId="77777777" w:rsidR="000F053C" w:rsidRPr="00304BBD" w:rsidRDefault="000F053C" w:rsidP="000F053C">
      <w:pPr>
        <w:spacing w:after="0"/>
        <w:rPr>
          <w:lang w:val="de-DE"/>
        </w:rPr>
      </w:pPr>
      <w:r w:rsidRPr="00304BBD">
        <w:rPr>
          <w:lang w:val="de-DE"/>
        </w:rPr>
        <w:t>ViscoTec Pumpen- u. Dosiertechnik GmbH</w:t>
      </w:r>
    </w:p>
    <w:p w14:paraId="0DA7AAF8" w14:textId="77777777" w:rsidR="000F053C" w:rsidRPr="00304BBD" w:rsidRDefault="000F053C" w:rsidP="000F053C">
      <w:pPr>
        <w:spacing w:after="0"/>
        <w:rPr>
          <w:lang w:val="de-DE"/>
        </w:rPr>
      </w:pPr>
      <w:r w:rsidRPr="00304BBD">
        <w:rPr>
          <w:lang w:val="de-DE"/>
        </w:rPr>
        <w:t>Amperstraße 13, D-84513 Töging a. Inn</w:t>
      </w:r>
    </w:p>
    <w:p w14:paraId="74569886" w14:textId="77777777" w:rsidR="000F053C" w:rsidRPr="00304BBD" w:rsidRDefault="000F053C" w:rsidP="000F053C">
      <w:pPr>
        <w:spacing w:after="0"/>
      </w:pPr>
      <w:r w:rsidRPr="00304BBD">
        <w:t xml:space="preserve">Telephone +49 8631 9274-441 </w:t>
      </w:r>
    </w:p>
    <w:p w14:paraId="392641DE" w14:textId="77777777" w:rsidR="000F053C" w:rsidRPr="00304BBD" w:rsidRDefault="000F053C" w:rsidP="000F053C">
      <w:pPr>
        <w:spacing w:after="0"/>
      </w:pPr>
      <w:r w:rsidRPr="00304BBD">
        <w:t>E-mail: thomas.diringer@viscotec.de · www.preeflow.com</w:t>
      </w:r>
    </w:p>
    <w:p w14:paraId="0BB9BECA" w14:textId="77777777" w:rsidR="000F053C" w:rsidRPr="00304BBD" w:rsidRDefault="000F053C" w:rsidP="000F053C">
      <w:pPr>
        <w:spacing w:after="0"/>
        <w:rPr>
          <w:lang w:val="it-IT"/>
        </w:rPr>
      </w:pPr>
    </w:p>
    <w:p w14:paraId="6FD8F664" w14:textId="77777777" w:rsidR="003A28AE" w:rsidRPr="00304BBD" w:rsidRDefault="00390CBD" w:rsidP="00AB56B6">
      <w:pPr>
        <w:spacing w:after="0"/>
        <w:rPr>
          <w:lang w:val="de-DE"/>
        </w:rPr>
      </w:pPr>
      <w:r w:rsidRPr="00304BBD">
        <w:rPr>
          <w:lang w:val="de-DE"/>
        </w:rPr>
        <w:t>Lisa Kiesenbauer, Marketing</w:t>
      </w:r>
    </w:p>
    <w:p w14:paraId="71713E34" w14:textId="77777777" w:rsidR="003A28AE" w:rsidRPr="00304BBD" w:rsidRDefault="003A28AE" w:rsidP="00AB56B6">
      <w:pPr>
        <w:spacing w:after="0"/>
        <w:rPr>
          <w:lang w:val="de-DE"/>
        </w:rPr>
      </w:pPr>
      <w:r w:rsidRPr="00304BBD">
        <w:rPr>
          <w:lang w:val="de-DE"/>
        </w:rPr>
        <w:t>ViscoTec Pumpen- u. Dosiertechnik GmbH</w:t>
      </w:r>
    </w:p>
    <w:p w14:paraId="206C560A" w14:textId="77777777" w:rsidR="003A28AE" w:rsidRPr="00304BBD" w:rsidRDefault="003A28AE" w:rsidP="00AB56B6">
      <w:pPr>
        <w:spacing w:after="0"/>
        <w:rPr>
          <w:lang w:val="de-DE"/>
        </w:rPr>
      </w:pPr>
      <w:r w:rsidRPr="00304BBD">
        <w:rPr>
          <w:lang w:val="de-DE"/>
        </w:rPr>
        <w:t>Amperstraße 13, D-84513 Töging a. Inn</w:t>
      </w:r>
    </w:p>
    <w:p w14:paraId="772D8EED" w14:textId="77777777" w:rsidR="003A28AE" w:rsidRPr="00304BBD" w:rsidRDefault="003A28AE" w:rsidP="00AB56B6">
      <w:pPr>
        <w:spacing w:after="0"/>
        <w:rPr>
          <w:lang w:val="de-DE"/>
        </w:rPr>
      </w:pPr>
      <w:r w:rsidRPr="00304BBD">
        <w:rPr>
          <w:lang w:val="de-DE"/>
        </w:rPr>
        <w:t xml:space="preserve">Telephone +49 8631 9274-0 </w:t>
      </w:r>
    </w:p>
    <w:p w14:paraId="29D11D60" w14:textId="77777777" w:rsidR="003A28AE" w:rsidRPr="00304BBD" w:rsidRDefault="003A28AE" w:rsidP="00AB56B6">
      <w:pPr>
        <w:spacing w:after="0"/>
        <w:rPr>
          <w:lang w:val="de-DE"/>
        </w:rPr>
      </w:pPr>
      <w:r w:rsidRPr="00304BBD">
        <w:rPr>
          <w:lang w:val="de-DE"/>
        </w:rPr>
        <w:t>E-mail: lisa.kiesenbauer@viscotec.de · www.viscotec.de</w:t>
      </w:r>
    </w:p>
    <w:p w14:paraId="5660A857" w14:textId="77777777" w:rsidR="0050565F" w:rsidRPr="00304BBD" w:rsidRDefault="0050565F" w:rsidP="00AB56B6">
      <w:pPr>
        <w:spacing w:after="0"/>
        <w:rPr>
          <w:lang w:val="de-DE"/>
        </w:rPr>
      </w:pPr>
    </w:p>
    <w:p w14:paraId="552701D9" w14:textId="77777777" w:rsidR="00207D48" w:rsidRPr="003A28AE" w:rsidRDefault="00207D48" w:rsidP="00A1611B">
      <w:pPr>
        <w:rPr>
          <w:lang w:val="it-IT"/>
        </w:rPr>
      </w:pPr>
    </w:p>
    <w:p w14:paraId="547EBF6B" w14:textId="77777777" w:rsidR="00207D48" w:rsidRPr="003A28AE" w:rsidRDefault="00207D48" w:rsidP="00A1611B">
      <w:pPr>
        <w:rPr>
          <w:lang w:val="it-IT"/>
        </w:rPr>
      </w:pPr>
    </w:p>
    <w:sectPr w:rsidR="00207D48" w:rsidRPr="003A28AE" w:rsidSect="00C82731">
      <w:headerReference w:type="default" r:id="rId11"/>
      <w:footerReference w:type="default" r:id="rId12"/>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0E69F" w14:textId="77777777" w:rsidR="00C41B7F" w:rsidRDefault="00C41B7F" w:rsidP="00A1611B">
      <w:r>
        <w:separator/>
      </w:r>
    </w:p>
  </w:endnote>
  <w:endnote w:type="continuationSeparator" w:id="0">
    <w:p w14:paraId="392956B0" w14:textId="77777777" w:rsidR="00C41B7F" w:rsidRDefault="00C41B7F"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DCC97" w14:textId="77777777" w:rsidR="00A1611B" w:rsidRPr="00A1611B" w:rsidRDefault="00A1611B" w:rsidP="00A1611B">
    <w:pPr>
      <w:spacing w:after="0" w:line="240" w:lineRule="auto"/>
      <w:rPr>
        <w:noProof/>
        <w:sz w:val="14"/>
        <w:szCs w:val="14"/>
      </w:rPr>
    </w:pPr>
  </w:p>
  <w:p w14:paraId="298E987F" w14:textId="77777777" w:rsidR="00A1611B" w:rsidRPr="00A1611B" w:rsidRDefault="00A1611B" w:rsidP="00A1611B">
    <w:pPr>
      <w:spacing w:after="0" w:line="240" w:lineRule="auto"/>
      <w:rPr>
        <w:noProof/>
        <w:sz w:val="14"/>
        <w:szCs w:val="14"/>
      </w:rPr>
    </w:pPr>
    <w:r>
      <w:rPr>
        <w:noProof/>
        <w:sz w:val="14"/>
      </w:rPr>
      <mc:AlternateContent>
        <mc:Choice Requires="wps">
          <w:drawing>
            <wp:anchor distT="0" distB="0" distL="114300" distR="114300" simplePos="0" relativeHeight="251660288" behindDoc="0" locked="0" layoutInCell="1" allowOverlap="1" wp14:anchorId="28F6B832" wp14:editId="1C052810">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6E559A"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5E7CF93B" w14:textId="77777777" w:rsidR="00A1611B" w:rsidRPr="00A1611B" w:rsidRDefault="00A1611B" w:rsidP="00A1611B">
    <w:pPr>
      <w:spacing w:after="0" w:line="240" w:lineRule="auto"/>
      <w:rPr>
        <w:noProof/>
        <w:sz w:val="14"/>
        <w:szCs w:val="14"/>
      </w:rPr>
    </w:pPr>
  </w:p>
  <w:p w14:paraId="7B723601" w14:textId="77777777" w:rsidR="00C82731" w:rsidRPr="00304BBD" w:rsidRDefault="009C38DB" w:rsidP="00A1611B">
    <w:pPr>
      <w:pStyle w:val="Fusszeile"/>
      <w:rPr>
        <w:lang w:val="de-DE"/>
      </w:rPr>
    </w:pPr>
    <w:r>
      <w:rPr>
        <w:color w:val="7F7F7F"/>
      </w:rPr>
      <w:tab/>
    </w:r>
    <w:r>
      <w:rPr>
        <w:color w:val="7F7F7F"/>
      </w:rPr>
      <w:tab/>
    </w:r>
    <w:r w:rsidRPr="004D52F4">
      <w:rPr>
        <w:lang w:val="de-DE"/>
      </w:rPr>
      <w:t xml:space="preserve"> </w:t>
    </w:r>
    <w:r w:rsidRPr="004D52F4">
      <w:rPr>
        <w:color w:val="7F7F7F"/>
        <w:lang w:val="de-DE"/>
      </w:rPr>
      <w:tab/>
    </w:r>
    <w:r w:rsidRPr="004D52F4">
      <w:rPr>
        <w:lang w:val="de-DE"/>
      </w:rPr>
      <w:t xml:space="preserve">                                                                 </w:t>
    </w:r>
    <w:r w:rsidRPr="00304BBD">
      <w:rPr>
        <w:lang w:val="de-DE"/>
      </w:rPr>
      <w:t xml:space="preserve">Page </w:t>
    </w:r>
    <w:r w:rsidR="00C82731" w:rsidRPr="00A1611B">
      <w:fldChar w:fldCharType="begin"/>
    </w:r>
    <w:r w:rsidR="00C82731" w:rsidRPr="00304BBD">
      <w:rPr>
        <w:lang w:val="de-DE"/>
      </w:rPr>
      <w:instrText xml:space="preserve"> PAGE </w:instrText>
    </w:r>
    <w:r w:rsidR="00C82731" w:rsidRPr="00A1611B">
      <w:fldChar w:fldCharType="separate"/>
    </w:r>
    <w:r w:rsidR="00C82731" w:rsidRPr="00304BBD">
      <w:rPr>
        <w:lang w:val="de-DE"/>
      </w:rPr>
      <w:t>1</w:t>
    </w:r>
    <w:r w:rsidR="00C82731" w:rsidRPr="00A1611B">
      <w:fldChar w:fldCharType="end"/>
    </w:r>
    <w:r w:rsidRPr="00304BBD">
      <w:rPr>
        <w:lang w:val="de-DE"/>
      </w:rPr>
      <w:t xml:space="preserve"> of </w:t>
    </w:r>
    <w:r w:rsidR="00C82731" w:rsidRPr="00A1611B">
      <w:fldChar w:fldCharType="begin"/>
    </w:r>
    <w:r w:rsidR="00C82731" w:rsidRPr="00304BBD">
      <w:rPr>
        <w:lang w:val="de-DE"/>
      </w:rPr>
      <w:instrText xml:space="preserve"> NUMPAGES  </w:instrText>
    </w:r>
    <w:r w:rsidR="00C82731" w:rsidRPr="00A1611B">
      <w:fldChar w:fldCharType="separate"/>
    </w:r>
    <w:r w:rsidR="00C82731" w:rsidRPr="00304BBD">
      <w:rPr>
        <w:lang w:val="de-DE"/>
      </w:rPr>
      <w:t>1</w:t>
    </w:r>
    <w:r w:rsidR="00C82731" w:rsidRPr="00A1611B">
      <w:fldChar w:fldCharType="end"/>
    </w:r>
  </w:p>
  <w:p w14:paraId="678EC1F1" w14:textId="77777777" w:rsidR="00A1611B" w:rsidRPr="00304BBD" w:rsidRDefault="00A1611B" w:rsidP="00A1611B">
    <w:pPr>
      <w:pStyle w:val="Fusszeile"/>
      <w:rPr>
        <w:lang w:val="de-DE"/>
      </w:rPr>
    </w:pPr>
  </w:p>
  <w:p w14:paraId="6AB324DF" w14:textId="77777777" w:rsidR="00A1611B" w:rsidRPr="00304BBD" w:rsidRDefault="00C82731" w:rsidP="00A1611B">
    <w:pPr>
      <w:spacing w:after="0" w:line="240" w:lineRule="auto"/>
      <w:rPr>
        <w:noProof/>
        <w:sz w:val="14"/>
        <w:szCs w:val="14"/>
        <w:lang w:val="de-DE"/>
      </w:rPr>
    </w:pPr>
    <w:r w:rsidRPr="00304BBD">
      <w:rPr>
        <w:b/>
        <w:sz w:val="14"/>
        <w:lang w:val="de-DE"/>
      </w:rPr>
      <w:t>ViscoTec</w:t>
    </w:r>
    <w:r w:rsidRPr="00304BBD">
      <w:rPr>
        <w:sz w:val="14"/>
        <w:lang w:val="de-DE"/>
      </w:rPr>
      <w:tab/>
    </w:r>
    <w:r w:rsidRPr="00304BBD">
      <w:rPr>
        <w:sz w:val="14"/>
        <w:lang w:val="de-DE"/>
      </w:rPr>
      <w:tab/>
    </w:r>
    <w:r w:rsidRPr="00304BBD">
      <w:rPr>
        <w:sz w:val="14"/>
        <w:lang w:val="de-DE"/>
      </w:rPr>
      <w:tab/>
    </w:r>
    <w:r w:rsidRPr="00304BBD">
      <w:rPr>
        <w:sz w:val="14"/>
        <w:lang w:val="de-DE"/>
      </w:rPr>
      <w:tab/>
      <w:t>Amperstraße 13</w:t>
    </w:r>
    <w:r w:rsidRPr="00304BBD">
      <w:rPr>
        <w:color w:val="7F7F7F"/>
        <w:sz w:val="14"/>
        <w:lang w:val="de-DE"/>
      </w:rPr>
      <w:tab/>
    </w:r>
    <w:r w:rsidRPr="00304BBD">
      <w:rPr>
        <w:color w:val="7F7F7F"/>
        <w:sz w:val="14"/>
        <w:lang w:val="de-DE"/>
      </w:rPr>
      <w:tab/>
    </w:r>
    <w:r w:rsidRPr="00304BBD">
      <w:rPr>
        <w:color w:val="7F7F7F"/>
        <w:sz w:val="14"/>
        <w:lang w:val="de-DE"/>
      </w:rPr>
      <w:tab/>
    </w:r>
    <w:r w:rsidRPr="00304BBD">
      <w:rPr>
        <w:b/>
        <w:color w:val="00B0F0"/>
        <w:sz w:val="14"/>
        <w:lang w:val="de-DE"/>
      </w:rPr>
      <w:t>T</w:t>
    </w:r>
    <w:r w:rsidRPr="00304BBD">
      <w:rPr>
        <w:color w:val="7F7F7F"/>
        <w:sz w:val="14"/>
        <w:lang w:val="de-DE"/>
      </w:rPr>
      <w:t xml:space="preserve">  </w:t>
    </w:r>
    <w:r w:rsidRPr="00304BBD">
      <w:rPr>
        <w:sz w:val="14"/>
        <w:lang w:val="de-DE"/>
      </w:rPr>
      <w:t>+49 8631 9274-0</w:t>
    </w:r>
    <w:r w:rsidRPr="00304BBD">
      <w:rPr>
        <w:color w:val="7F7F7F"/>
        <w:sz w:val="14"/>
        <w:lang w:val="de-DE"/>
      </w:rPr>
      <w:tab/>
    </w:r>
    <w:r w:rsidRPr="00304BBD">
      <w:rPr>
        <w:color w:val="7F7F7F"/>
        <w:sz w:val="14"/>
        <w:lang w:val="de-DE"/>
      </w:rPr>
      <w:tab/>
    </w:r>
    <w:r w:rsidRPr="00304BBD">
      <w:rPr>
        <w:color w:val="7F7F7F"/>
        <w:sz w:val="14"/>
        <w:lang w:val="de-DE"/>
      </w:rPr>
      <w:tab/>
    </w:r>
    <w:r w:rsidRPr="00304BBD">
      <w:rPr>
        <w:b/>
        <w:color w:val="00B0F0"/>
        <w:sz w:val="14"/>
        <w:lang w:val="de-DE"/>
      </w:rPr>
      <w:t>W</w:t>
    </w:r>
    <w:r w:rsidRPr="00304BBD">
      <w:rPr>
        <w:color w:val="7F7F7F"/>
        <w:sz w:val="14"/>
        <w:lang w:val="de-DE"/>
      </w:rPr>
      <w:t xml:space="preserve">  </w:t>
    </w:r>
    <w:r w:rsidRPr="00304BBD">
      <w:rPr>
        <w:sz w:val="14"/>
        <w:lang w:val="de-DE"/>
      </w:rPr>
      <w:t xml:space="preserve">www.viscotec.de </w:t>
    </w:r>
  </w:p>
  <w:p w14:paraId="759A758C" w14:textId="77777777" w:rsidR="006B78C4" w:rsidRPr="00304BBD" w:rsidRDefault="00C82731" w:rsidP="00A1611B">
    <w:pPr>
      <w:spacing w:after="0" w:line="240" w:lineRule="auto"/>
      <w:rPr>
        <w:sz w:val="14"/>
        <w:szCs w:val="14"/>
        <w:lang w:val="de-DE"/>
      </w:rPr>
    </w:pPr>
    <w:r w:rsidRPr="00304BBD">
      <w:rPr>
        <w:b/>
        <w:sz w:val="14"/>
        <w:lang w:val="de-DE"/>
      </w:rPr>
      <w:t>Pumpen- u. Dosiertechnik GmbH</w:t>
    </w:r>
    <w:r w:rsidRPr="00304BBD">
      <w:rPr>
        <w:sz w:val="14"/>
        <w:lang w:val="de-DE"/>
      </w:rPr>
      <w:tab/>
      <w:t>D-84513 Töging a. Inn</w:t>
    </w:r>
    <w:r w:rsidRPr="00304BBD">
      <w:rPr>
        <w:sz w:val="14"/>
        <w:lang w:val="de-DE"/>
      </w:rPr>
      <w:tab/>
    </w:r>
    <w:r w:rsidRPr="00304BBD">
      <w:rPr>
        <w:sz w:val="14"/>
        <w:lang w:val="de-DE"/>
      </w:rPr>
      <w:tab/>
    </w:r>
    <w:r w:rsidRPr="00304BBD">
      <w:rPr>
        <w:color w:val="7F7F7F"/>
        <w:sz w:val="14"/>
        <w:lang w:val="de-DE"/>
      </w:rPr>
      <w:tab/>
    </w:r>
    <w:r w:rsidRPr="00304BBD">
      <w:rPr>
        <w:b/>
        <w:color w:val="00B0F0"/>
        <w:sz w:val="14"/>
        <w:lang w:val="de-DE"/>
      </w:rPr>
      <w:t>F</w:t>
    </w:r>
    <w:r w:rsidRPr="00304BBD">
      <w:rPr>
        <w:color w:val="7F7F7F"/>
        <w:sz w:val="14"/>
        <w:lang w:val="de-DE"/>
      </w:rPr>
      <w:t xml:space="preserve">  </w:t>
    </w:r>
    <w:r w:rsidRPr="00304BBD">
      <w:rPr>
        <w:sz w:val="14"/>
        <w:lang w:val="de-DE"/>
      </w:rPr>
      <w:t>+49 8631 9274-300</w:t>
    </w:r>
    <w:r w:rsidRPr="00304BBD">
      <w:rPr>
        <w:sz w:val="14"/>
        <w:lang w:val="de-DE"/>
      </w:rPr>
      <w:tab/>
    </w:r>
    <w:r w:rsidRPr="00304BBD">
      <w:rPr>
        <w:sz w:val="14"/>
        <w:lang w:val="de-DE"/>
      </w:rPr>
      <w:tab/>
    </w:r>
    <w:r w:rsidRPr="00304BBD">
      <w:rPr>
        <w:color w:val="7F7F7F"/>
        <w:sz w:val="14"/>
        <w:lang w:val="de-DE"/>
      </w:rPr>
      <w:tab/>
    </w:r>
    <w:r w:rsidRPr="00304BBD">
      <w:rPr>
        <w:b/>
        <w:color w:val="00B0F0"/>
        <w:sz w:val="14"/>
        <w:lang w:val="de-DE"/>
      </w:rPr>
      <w:t>E</w:t>
    </w:r>
    <w:r w:rsidRPr="00304BBD">
      <w:rPr>
        <w:color w:val="7F7F7F"/>
        <w:sz w:val="14"/>
        <w:lang w:val="de-DE"/>
      </w:rPr>
      <w:t xml:space="preserve">  </w:t>
    </w:r>
    <w:r w:rsidRPr="00304BBD">
      <w:rPr>
        <w:sz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35528" w14:textId="77777777" w:rsidR="00C41B7F" w:rsidRDefault="00C41B7F" w:rsidP="00A1611B">
      <w:r>
        <w:separator/>
      </w:r>
    </w:p>
  </w:footnote>
  <w:footnote w:type="continuationSeparator" w:id="0">
    <w:p w14:paraId="620F338D" w14:textId="77777777" w:rsidR="00C41B7F" w:rsidRDefault="00C41B7F"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C635E" w14:textId="77777777" w:rsidR="006B78C4" w:rsidRDefault="006B78C4" w:rsidP="00A1611B">
    <w:pPr>
      <w:pStyle w:val="Kopfzeile"/>
    </w:pPr>
    <w:r>
      <w:rPr>
        <w:noProof/>
      </w:rPr>
      <w:drawing>
        <wp:anchor distT="0" distB="0" distL="114300" distR="114300" simplePos="0" relativeHeight="251658240" behindDoc="1" locked="0" layoutInCell="1" allowOverlap="1" wp14:anchorId="1A782564" wp14:editId="0E3F2EE5">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093CFF58" w14:textId="77777777" w:rsidR="006B78C4" w:rsidRDefault="006B78C4" w:rsidP="00A1611B">
    <w:pPr>
      <w:pStyle w:val="Kopfzeile"/>
    </w:pPr>
  </w:p>
  <w:p w14:paraId="041C7F8E" w14:textId="77777777" w:rsidR="006B78C4" w:rsidRDefault="006B78C4" w:rsidP="00A1611B">
    <w:pPr>
      <w:pStyle w:val="Kopfzeile"/>
    </w:pPr>
  </w:p>
  <w:p w14:paraId="545620FC" w14:textId="77777777" w:rsidR="006B78C4" w:rsidRDefault="006B78C4" w:rsidP="00A1611B">
    <w:pPr>
      <w:pStyle w:val="Kopfzeile"/>
    </w:pPr>
  </w:p>
  <w:p w14:paraId="073C3872" w14:textId="77777777" w:rsidR="006B78C4" w:rsidRDefault="006B78C4" w:rsidP="00A1611B">
    <w:pPr>
      <w:pStyle w:val="Kopfzeile"/>
    </w:pPr>
  </w:p>
  <w:p w14:paraId="2C4E192C" w14:textId="77777777" w:rsidR="006B78C4" w:rsidRPr="00BD6574" w:rsidRDefault="006B78C4" w:rsidP="00A1611B">
    <w:pPr>
      <w:pStyle w:val="KopfzeileHeadline"/>
    </w:pPr>
    <w:r>
      <w:t>PRESS RELEASE</w:t>
    </w:r>
  </w:p>
  <w:p w14:paraId="4B2889D2" w14:textId="77777777" w:rsidR="006B78C4" w:rsidRDefault="006B78C4" w:rsidP="00A1611B">
    <w:pPr>
      <w:pStyle w:val="Kopfzeile"/>
    </w:pPr>
  </w:p>
  <w:p w14:paraId="6D3C1926" w14:textId="77777777" w:rsidR="006B78C4" w:rsidRDefault="006B78C4" w:rsidP="00A1611B">
    <w:pPr>
      <w:pStyle w:val="Kopfzeile"/>
    </w:pPr>
  </w:p>
  <w:p w14:paraId="359DBB2B" w14:textId="77777777" w:rsidR="006B78C4" w:rsidRDefault="006B78C4" w:rsidP="00A161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147"/>
    <w:rsid w:val="00051241"/>
    <w:rsid w:val="0007129F"/>
    <w:rsid w:val="0008627F"/>
    <w:rsid w:val="000B283B"/>
    <w:rsid w:val="000B44E6"/>
    <w:rsid w:val="000D7869"/>
    <w:rsid w:val="000E78FA"/>
    <w:rsid w:val="000F053C"/>
    <w:rsid w:val="000F3990"/>
    <w:rsid w:val="00100CE6"/>
    <w:rsid w:val="001230CC"/>
    <w:rsid w:val="00165813"/>
    <w:rsid w:val="0019049A"/>
    <w:rsid w:val="0019178B"/>
    <w:rsid w:val="00195916"/>
    <w:rsid w:val="001C25D0"/>
    <w:rsid w:val="00205A5A"/>
    <w:rsid w:val="00207D48"/>
    <w:rsid w:val="00213097"/>
    <w:rsid w:val="00214BE3"/>
    <w:rsid w:val="00216DE4"/>
    <w:rsid w:val="00263DCC"/>
    <w:rsid w:val="002B4444"/>
    <w:rsid w:val="002C1B58"/>
    <w:rsid w:val="002F1461"/>
    <w:rsid w:val="00304BBD"/>
    <w:rsid w:val="00304C95"/>
    <w:rsid w:val="00331000"/>
    <w:rsid w:val="00346F0D"/>
    <w:rsid w:val="003857C3"/>
    <w:rsid w:val="00390CBD"/>
    <w:rsid w:val="003A23BF"/>
    <w:rsid w:val="003A28AE"/>
    <w:rsid w:val="00427264"/>
    <w:rsid w:val="00440F2B"/>
    <w:rsid w:val="00472CB2"/>
    <w:rsid w:val="004754F3"/>
    <w:rsid w:val="004779ED"/>
    <w:rsid w:val="004832B8"/>
    <w:rsid w:val="004D52F4"/>
    <w:rsid w:val="004E287D"/>
    <w:rsid w:val="004F0705"/>
    <w:rsid w:val="00502B11"/>
    <w:rsid w:val="0050565F"/>
    <w:rsid w:val="00543A05"/>
    <w:rsid w:val="00592748"/>
    <w:rsid w:val="00592CA1"/>
    <w:rsid w:val="005B77CF"/>
    <w:rsid w:val="00610C87"/>
    <w:rsid w:val="0067569A"/>
    <w:rsid w:val="006A3269"/>
    <w:rsid w:val="006B78C4"/>
    <w:rsid w:val="006C6AE2"/>
    <w:rsid w:val="006E2BC6"/>
    <w:rsid w:val="0072704B"/>
    <w:rsid w:val="00756476"/>
    <w:rsid w:val="00782414"/>
    <w:rsid w:val="0079149C"/>
    <w:rsid w:val="00791C50"/>
    <w:rsid w:val="00795685"/>
    <w:rsid w:val="007C6E88"/>
    <w:rsid w:val="007D397E"/>
    <w:rsid w:val="007E6CA0"/>
    <w:rsid w:val="008179BD"/>
    <w:rsid w:val="008215AA"/>
    <w:rsid w:val="0087508C"/>
    <w:rsid w:val="008B099F"/>
    <w:rsid w:val="008B0A02"/>
    <w:rsid w:val="008F388C"/>
    <w:rsid w:val="00900161"/>
    <w:rsid w:val="00916F75"/>
    <w:rsid w:val="0093270D"/>
    <w:rsid w:val="00974CD8"/>
    <w:rsid w:val="00992BE1"/>
    <w:rsid w:val="009A6CE5"/>
    <w:rsid w:val="009C38DB"/>
    <w:rsid w:val="009D0A72"/>
    <w:rsid w:val="00A02963"/>
    <w:rsid w:val="00A1008F"/>
    <w:rsid w:val="00A1611B"/>
    <w:rsid w:val="00A23D8E"/>
    <w:rsid w:val="00A2688E"/>
    <w:rsid w:val="00A311AF"/>
    <w:rsid w:val="00A9552D"/>
    <w:rsid w:val="00AB56B6"/>
    <w:rsid w:val="00AC080F"/>
    <w:rsid w:val="00AD1B51"/>
    <w:rsid w:val="00B025D9"/>
    <w:rsid w:val="00B60D2C"/>
    <w:rsid w:val="00BB160D"/>
    <w:rsid w:val="00BC06E2"/>
    <w:rsid w:val="00BD097C"/>
    <w:rsid w:val="00BD6574"/>
    <w:rsid w:val="00BE5D7F"/>
    <w:rsid w:val="00C135DE"/>
    <w:rsid w:val="00C41B7F"/>
    <w:rsid w:val="00C82731"/>
    <w:rsid w:val="00C83E1A"/>
    <w:rsid w:val="00C93794"/>
    <w:rsid w:val="00CB7B20"/>
    <w:rsid w:val="00CC1590"/>
    <w:rsid w:val="00CD306B"/>
    <w:rsid w:val="00CF08AA"/>
    <w:rsid w:val="00D130D4"/>
    <w:rsid w:val="00D271EB"/>
    <w:rsid w:val="00D505E0"/>
    <w:rsid w:val="00D520FF"/>
    <w:rsid w:val="00D56D5D"/>
    <w:rsid w:val="00D844A5"/>
    <w:rsid w:val="00D87711"/>
    <w:rsid w:val="00DE7147"/>
    <w:rsid w:val="00DF104F"/>
    <w:rsid w:val="00DF6847"/>
    <w:rsid w:val="00E13F6D"/>
    <w:rsid w:val="00E96D79"/>
    <w:rsid w:val="00EB69BA"/>
    <w:rsid w:val="00ED322E"/>
    <w:rsid w:val="00ED3E57"/>
    <w:rsid w:val="00EE0D88"/>
    <w:rsid w:val="00EF7AD4"/>
    <w:rsid w:val="00F131E0"/>
    <w:rsid w:val="00FE2C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F223F"/>
  <w15:docId w15:val="{B9BBA7DA-6CB1-45D2-88DA-058C5AD0E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GB"/>
    </w:rPr>
  </w:style>
  <w:style w:type="paragraph" w:styleId="Untertitel">
    <w:name w:val="Subtitle"/>
    <w:basedOn w:val="Standard"/>
    <w:next w:val="Standard"/>
    <w:link w:val="UntertitelZchn"/>
    <w:uiPriority w:val="11"/>
    <w:qFormat/>
    <w:rsid w:val="00A1611B"/>
    <w:pPr>
      <w:spacing w:after="0" w:line="360" w:lineRule="auto"/>
      <w:ind w:right="1418"/>
    </w:pPr>
    <w:rPr>
      <w:b/>
    </w:rPr>
  </w:style>
  <w:style w:type="character" w:customStyle="1" w:styleId="UntertitelZchn">
    <w:name w:val="Untertitel Zchn"/>
    <w:basedOn w:val="Absatz-Standardschriftart"/>
    <w:link w:val="Untertitel"/>
    <w:uiPriority w:val="11"/>
    <w:rsid w:val="00A1611B"/>
    <w:rPr>
      <w:rFonts w:ascii="Arial" w:hAnsi="Arial" w:cs="Arial"/>
      <w:b/>
      <w:lang w:val="en-GB"/>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1611B"/>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GB"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GB"/>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character" w:styleId="Kommentarzeichen">
    <w:name w:val="annotation reference"/>
    <w:basedOn w:val="Absatz-Standardschriftart"/>
    <w:uiPriority w:val="99"/>
    <w:semiHidden/>
    <w:unhideWhenUsed/>
    <w:rsid w:val="00543A05"/>
    <w:rPr>
      <w:sz w:val="16"/>
      <w:szCs w:val="16"/>
    </w:rPr>
  </w:style>
  <w:style w:type="paragraph" w:styleId="Kommentartext">
    <w:name w:val="annotation text"/>
    <w:basedOn w:val="Standard"/>
    <w:link w:val="KommentartextZchn"/>
    <w:uiPriority w:val="99"/>
    <w:unhideWhenUsed/>
    <w:rsid w:val="00543A05"/>
    <w:pPr>
      <w:spacing w:line="240" w:lineRule="auto"/>
    </w:pPr>
    <w:rPr>
      <w:sz w:val="20"/>
      <w:szCs w:val="20"/>
    </w:rPr>
  </w:style>
  <w:style w:type="character" w:customStyle="1" w:styleId="KommentartextZchn">
    <w:name w:val="Kommentartext Zchn"/>
    <w:basedOn w:val="Absatz-Standardschriftart"/>
    <w:link w:val="Kommentartext"/>
    <w:uiPriority w:val="99"/>
    <w:rsid w:val="00543A05"/>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543A05"/>
    <w:rPr>
      <w:b/>
      <w:bCs/>
    </w:rPr>
  </w:style>
  <w:style w:type="character" w:customStyle="1" w:styleId="KommentarthemaZchn">
    <w:name w:val="Kommentarthema Zchn"/>
    <w:basedOn w:val="KommentartextZchn"/>
    <w:link w:val="Kommentarthema"/>
    <w:uiPriority w:val="99"/>
    <w:semiHidden/>
    <w:rsid w:val="00543A05"/>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2509">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52FFEE-5153-489B-9B32-D5CEB4DF5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674078-421D-432D-A3BC-85C9DCE1634F}">
  <ds:schemaRefs>
    <ds:schemaRef ds:uri="http://schemas.openxmlformats.org/officeDocument/2006/bibliography"/>
  </ds:schemaRefs>
</ds:datastoreItem>
</file>

<file path=customXml/itemProps3.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62DF1AB4-729B-4C9E-B750-D6AE7770B9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706</Words>
  <Characters>4451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dc:creator>
  <cp:lastModifiedBy>Kiesenbauer, Lisa</cp:lastModifiedBy>
  <cp:revision>31</cp:revision>
  <dcterms:created xsi:type="dcterms:W3CDTF">2022-10-04T07:46:00Z</dcterms:created>
  <dcterms:modified xsi:type="dcterms:W3CDTF">2022-12-13T13:55:00Z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MediaServiceImageTags">
    <vt:lpwstr/>
  </property>
</Properties>
</file>