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094EB" w14:textId="59D8E552" w:rsidR="00791C50" w:rsidRPr="007D1E3C" w:rsidRDefault="00771052" w:rsidP="00A1611B">
      <w:pPr>
        <w:pStyle w:val="berschrift1"/>
      </w:pPr>
      <w:r>
        <w:t>Fluides agressifs : une double sécurité pour le processus de dosage</w:t>
      </w:r>
    </w:p>
    <w:p w14:paraId="1A7BCCFE" w14:textId="143A101F" w:rsidR="00791C50" w:rsidRPr="007D1E3C" w:rsidRDefault="00E25170" w:rsidP="00A1611B">
      <w:pPr>
        <w:pStyle w:val="Untertitel"/>
      </w:pPr>
      <w:r>
        <w:t>Passage simple des plastiques POM à l'acier inoxydable à l'aide de kits prêts à l'emploi</w:t>
      </w:r>
    </w:p>
    <w:p w14:paraId="1A73E273" w14:textId="499F2531" w:rsidR="00C135DE" w:rsidRDefault="00C135DE" w:rsidP="00A1611B"/>
    <w:p w14:paraId="0D6F1157" w14:textId="77777777" w:rsidR="004A1C4D" w:rsidRDefault="00835FE9" w:rsidP="00A1611B">
      <w:r>
        <w:t xml:space="preserve">Acétone, alcool, peinture ou résine époxy : voilà une petite sélection de substances dont les propriétés chimiques représentent un défi pour les constructeurs de machines réalisant des installations spécifiques aux clients. Toutefois, les plastiques POM – appellation technique </w:t>
      </w:r>
      <w:proofErr w:type="spellStart"/>
      <w:r>
        <w:t>polyoxyméthylènes</w:t>
      </w:r>
      <w:proofErr w:type="spellEnd"/>
      <w:r>
        <w:t xml:space="preserve"> ou </w:t>
      </w:r>
      <w:proofErr w:type="spellStart"/>
      <w:r>
        <w:t>polyacétals</w:t>
      </w:r>
      <w:proofErr w:type="spellEnd"/>
      <w:r>
        <w:t xml:space="preserve"> – ne sont pas toujours le meilleur choix pour les composants et les pièces. En effet, au contact avec des fluides agressifs, ils peuvent devenir cassants avec le temps. La baisse de fonctionnalité de la pièce entraîne alors des processus instables.</w:t>
      </w:r>
    </w:p>
    <w:p w14:paraId="19ADAD33" w14:textId="5E13F78E" w:rsidR="00C4384F" w:rsidRDefault="007444AB" w:rsidP="00A1611B">
      <w:r>
        <w:t xml:space="preserve">Pour cette raison, </w:t>
      </w:r>
      <w:proofErr w:type="spellStart"/>
      <w:r>
        <w:t>preeflow</w:t>
      </w:r>
      <w:proofErr w:type="spellEnd"/>
      <w:r>
        <w:t xml:space="preserve"> a mis sur le marché une variante en acier inoxydable de l'</w:t>
      </w:r>
      <w:proofErr w:type="spellStart"/>
      <w:r>
        <w:t>eco</w:t>
      </w:r>
      <w:proofErr w:type="spellEnd"/>
      <w:r>
        <w:t>-PEN, déjà bien établi. Les clients ont le choix : il existe un « kit en acier inoxydable » grâce auquel l'</w:t>
      </w:r>
      <w:proofErr w:type="spellStart"/>
      <w:r>
        <w:t>eco</w:t>
      </w:r>
      <w:proofErr w:type="spellEnd"/>
      <w:r>
        <w:t xml:space="preserve">-PEN </w:t>
      </w:r>
      <w:proofErr w:type="spellStart"/>
      <w:r>
        <w:t>preeflow</w:t>
      </w:r>
      <w:proofErr w:type="spellEnd"/>
      <w:r>
        <w:rPr>
          <w:vertAlign w:val="superscript"/>
        </w:rPr>
        <w:t>®</w:t>
      </w:r>
      <w:r>
        <w:t xml:space="preserve"> classique en plastique peut passer facilement et rapidement du POM à l'acier inoxydable. La variante en acier inoxydable de l'</w:t>
      </w:r>
      <w:proofErr w:type="spellStart"/>
      <w:r>
        <w:t>eco</w:t>
      </w:r>
      <w:proofErr w:type="spellEnd"/>
      <w:r>
        <w:t xml:space="preserve">-PEN est également disponible d'origine. </w:t>
      </w:r>
    </w:p>
    <w:p w14:paraId="5831F823" w14:textId="26C4CD1C" w:rsidR="00CF7224" w:rsidRDefault="00BF5457" w:rsidP="00A1611B">
      <w:r>
        <w:t>L'acier inoxydable offre au client de nombreux avantages : la variante en acier inoxydable résiste par exemple aux flux de brasage et tolère également les oxydants comme les peroxydes ou l'ozone. Même les plastifiants et les acides organiques ou anorganiques d'un pH inférieur à 4 peuvent être dosés en sécurité sur une durée prolongée. Il en découle des avantages pour un grand nombre de secteurs, à commencer par l'industrie chimique. La variante en acier inoxydable ou l'emploi d'un kit en acier inoxydable est utile également dans l'électronique : là où, par exemple, des colles doivent être dosées automatiquement à des cadences élevées pour la fabrication de boîtiers, le nettoyage de l'équipement avec des substances agressives ne doit pas occasionner de dommages au matériel. Le matériel de dosage en acier inoxydable le garantit.</w:t>
      </w:r>
    </w:p>
    <w:p w14:paraId="5580DDFA" w14:textId="1DC20E33" w:rsidR="006366A1" w:rsidRDefault="004E04AE" w:rsidP="00A1611B">
      <w:r>
        <w:t>Autre aspect très important, notamment pour tous les processus automatisés : sur la variante en acier inoxydable de l'</w:t>
      </w:r>
      <w:proofErr w:type="spellStart"/>
      <w:r>
        <w:t>eco</w:t>
      </w:r>
      <w:proofErr w:type="spellEnd"/>
      <w:r>
        <w:t xml:space="preserve">-PEN </w:t>
      </w:r>
      <w:proofErr w:type="spellStart"/>
      <w:r>
        <w:t>preeflow</w:t>
      </w:r>
      <w:proofErr w:type="spellEnd"/>
      <w:r>
        <w:rPr>
          <w:vertAlign w:val="superscript"/>
        </w:rPr>
        <w:t>®</w:t>
      </w:r>
      <w:r>
        <w:t>, les filetages de l'alimentation se composent également d'acier inoxydable. Pour le client, c'est une sécurité supplémentaire. En effet, lorsque les processus de dosage sont automatisés et qu'une installation fonctionne à des cadences extrêmement élevées, la qualité des flancs des filetages de l'</w:t>
      </w:r>
      <w:proofErr w:type="spellStart"/>
      <w:r>
        <w:t>eco</w:t>
      </w:r>
      <w:proofErr w:type="spellEnd"/>
      <w:r>
        <w:t xml:space="preserve">-PEN </w:t>
      </w:r>
      <w:proofErr w:type="spellStart"/>
      <w:r>
        <w:t>preeflow</w:t>
      </w:r>
      <w:proofErr w:type="spellEnd"/>
      <w:r>
        <w:rPr>
          <w:vertAlign w:val="superscript"/>
        </w:rPr>
        <w:t>®</w:t>
      </w:r>
      <w:r>
        <w:t xml:space="preserve"> en POM-in peut baisser avec le temps. La pression et les vitesses d'exécution élevées peuvent alors entraîner l'arrachage de l'alimentation en fluide. La variante en acier inoxydable est également adaptée au dosage de silicones réticulant à l'humidité et de fluides sensibles à l'humidité, car les plastiques POM absorbent l'humidité. </w:t>
      </w:r>
    </w:p>
    <w:p w14:paraId="022CC0CB" w14:textId="5E6C7DA5" w:rsidR="004B77DA" w:rsidRPr="00CF7224" w:rsidRDefault="000A3A3C" w:rsidP="00A1611B">
      <w:r>
        <w:t xml:space="preserve">Avec le kit en acier inoxydable, les entreprises disposent de toutes les options pour transformer en un tournemain des </w:t>
      </w:r>
      <w:proofErr w:type="spellStart"/>
      <w:r>
        <w:t>eco</w:t>
      </w:r>
      <w:proofErr w:type="spellEnd"/>
      <w:r>
        <w:t xml:space="preserve">-PEN </w:t>
      </w:r>
      <w:proofErr w:type="spellStart"/>
      <w:r>
        <w:t>preeflow</w:t>
      </w:r>
      <w:proofErr w:type="spellEnd"/>
      <w:r>
        <w:rPr>
          <w:vertAlign w:val="superscript"/>
        </w:rPr>
        <w:t>®</w:t>
      </w:r>
      <w:r>
        <w:t xml:space="preserve"> en POM existants en </w:t>
      </w:r>
      <w:proofErr w:type="spellStart"/>
      <w:r>
        <w:t>eco</w:t>
      </w:r>
      <w:proofErr w:type="spellEnd"/>
      <w:r>
        <w:t xml:space="preserve">-PEN en acier inoxydable. Si un processus et le fluide concerné sont définis dès le départ, il est recommandé de prévoir d'emblée un </w:t>
      </w:r>
      <w:proofErr w:type="spellStart"/>
      <w:r>
        <w:t>eco</w:t>
      </w:r>
      <w:proofErr w:type="spellEnd"/>
      <w:r>
        <w:t xml:space="preserve">-PEN </w:t>
      </w:r>
      <w:proofErr w:type="spellStart"/>
      <w:r>
        <w:t>preeflow</w:t>
      </w:r>
      <w:proofErr w:type="spellEnd"/>
      <w:r>
        <w:rPr>
          <w:vertAlign w:val="superscript"/>
        </w:rPr>
        <w:t>®</w:t>
      </w:r>
      <w:r>
        <w:t xml:space="preserve"> pour les applications de dosage exigeantes de fluides mono- et </w:t>
      </w:r>
      <w:proofErr w:type="spellStart"/>
      <w:r>
        <w:t>bicomposants</w:t>
      </w:r>
      <w:proofErr w:type="spellEnd"/>
      <w:r>
        <w:t xml:space="preserve"> et de colles </w:t>
      </w:r>
      <w:r>
        <w:lastRenderedPageBreak/>
        <w:t xml:space="preserve">polymérisables aux UV et à la lumière, mais aussi de colles thermodurcissables, de solvants et de fluides fortement chargés. Sans oublier les processus qui nécessitent de doser de manière sûre des colles anaérobies, des fluides sensibles au cisaillement, des pâtes </w:t>
      </w:r>
      <w:proofErr w:type="spellStart"/>
      <w:r>
        <w:t>thermoconductrices</w:t>
      </w:r>
      <w:proofErr w:type="spellEnd"/>
      <w:r>
        <w:t>, des pâtes à braser, des silicones, des pâtes conductrices à base d'argent, des graisses, des primaires ou des solutions électrolytiques.</w:t>
      </w:r>
    </w:p>
    <w:p w14:paraId="749AE78E" w14:textId="031D12BD" w:rsidR="00974CD8" w:rsidRPr="00974CD8" w:rsidRDefault="006366A1" w:rsidP="00A1611B">
      <w:r>
        <w:t>3145</w:t>
      </w:r>
      <w:r>
        <w:rPr>
          <w:color w:val="FF0000"/>
        </w:rPr>
        <w:t xml:space="preserve"> </w:t>
      </w:r>
      <w:r>
        <w:t>caractères, espaces comprises. Reproduction libre. Justificatif demandé.</w:t>
      </w:r>
    </w:p>
    <w:p w14:paraId="4C87ACD7" w14:textId="77777777" w:rsidR="00A1611B" w:rsidRPr="007D1E3C" w:rsidRDefault="00440F2B" w:rsidP="00A1611B">
      <w:pPr>
        <w:pStyle w:val="Untertitel"/>
      </w:pPr>
      <w:r>
        <w:t>Photo :</w:t>
      </w:r>
    </w:p>
    <w:p w14:paraId="0BFEA061" w14:textId="77777777" w:rsidR="00974CD8" w:rsidRPr="00974CD8" w:rsidRDefault="000F053C" w:rsidP="00A1611B">
      <w:pPr>
        <w:pStyle w:val="Untertitel"/>
      </w:pPr>
      <w:r>
        <w:rPr>
          <w:noProof/>
        </w:rPr>
        <w:drawing>
          <wp:inline distT="0" distB="0" distL="0" distR="0" wp14:anchorId="10DE97E2" wp14:editId="512FF8CE">
            <wp:extent cx="1900314" cy="1265066"/>
            <wp:effectExtent l="19050" t="19050" r="24130" b="1143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900314" cy="1265066"/>
                    </a:xfrm>
                    <a:prstGeom prst="rect">
                      <a:avLst/>
                    </a:prstGeom>
                    <a:noFill/>
                    <a:ln>
                      <a:solidFill>
                        <a:schemeClr val="accent1"/>
                      </a:solidFill>
                    </a:ln>
                  </pic:spPr>
                </pic:pic>
              </a:graphicData>
            </a:graphic>
          </wp:inline>
        </w:drawing>
      </w:r>
    </w:p>
    <w:p w14:paraId="425B6EC6" w14:textId="41933A43" w:rsidR="00974CD8" w:rsidRPr="00E25170" w:rsidRDefault="00A97752" w:rsidP="00A1611B">
      <w:pPr>
        <w:pStyle w:val="Bildunterschrift"/>
      </w:pPr>
      <w:r>
        <w:t>K</w:t>
      </w:r>
      <w:r w:rsidR="00E25170">
        <w:t>it</w:t>
      </w:r>
      <w:r>
        <w:t xml:space="preserve"> </w:t>
      </w:r>
      <w:r w:rsidR="00E25170">
        <w:t>en</w:t>
      </w:r>
      <w:r>
        <w:t xml:space="preserve"> </w:t>
      </w:r>
      <w:r w:rsidR="00E25170">
        <w:t>acier</w:t>
      </w:r>
      <w:r>
        <w:t xml:space="preserve"> </w:t>
      </w:r>
      <w:r w:rsidR="00E25170">
        <w:t>inoxydable</w:t>
      </w:r>
      <w:r>
        <w:t xml:space="preserve"> </w:t>
      </w:r>
      <w:proofErr w:type="spellStart"/>
      <w:r w:rsidR="00E25170">
        <w:t>eco-pen</w:t>
      </w:r>
      <w:proofErr w:type="spellEnd"/>
      <w:r>
        <w:t xml:space="preserve"> </w:t>
      </w:r>
      <w:proofErr w:type="spellStart"/>
      <w:r w:rsidR="00E25170">
        <w:t>preeflow</w:t>
      </w:r>
      <w:proofErr w:type="spellEnd"/>
      <w:r w:rsidR="00E25170">
        <w:t xml:space="preserve"> (source : </w:t>
      </w:r>
      <w:proofErr w:type="spellStart"/>
      <w:r w:rsidR="00E25170">
        <w:t>preeflow</w:t>
      </w:r>
      <w:proofErr w:type="spellEnd"/>
      <w:r w:rsidR="00E25170">
        <w:t>®)</w:t>
      </w:r>
    </w:p>
    <w:p w14:paraId="48B56AFC" w14:textId="77777777" w:rsidR="00D56D5D" w:rsidRPr="00440F2B" w:rsidRDefault="00D56D5D" w:rsidP="00A1611B">
      <w:pPr>
        <w:pStyle w:val="Untertitel"/>
      </w:pPr>
      <w:r>
        <w:t>Le microdosage à la perfection !</w:t>
      </w:r>
    </w:p>
    <w:p w14:paraId="72D62334" w14:textId="482EF0B5" w:rsidR="00427264" w:rsidRDefault="00427264" w:rsidP="00427264">
      <w:r>
        <w:t xml:space="preserve">Créée en 2008, la marque </w:t>
      </w:r>
      <w:proofErr w:type="spellStart"/>
      <w:r>
        <w:t>preeflow</w:t>
      </w:r>
      <w:proofErr w:type="spellEnd"/>
      <w:r>
        <w:rPr>
          <w:vertAlign w:val="superscript"/>
        </w:rPr>
        <w:t>®</w:t>
      </w:r>
      <w:r>
        <w:t xml:space="preserve"> est synonyme de dosage purement volumétrique précis de très petites quantités de liquides. Les produits </w:t>
      </w:r>
      <w:proofErr w:type="spellStart"/>
      <w:r>
        <w:t>preeflow</w:t>
      </w:r>
      <w:proofErr w:type="spellEnd"/>
      <w:r>
        <w:rPr>
          <w:vertAlign w:val="superscript"/>
        </w:rPr>
        <w:t>®</w:t>
      </w:r>
      <w:r>
        <w:t xml:space="preserve"> sont appréciés dans le monde entier, notamment pour leur qualité unique – Made in Germany. Un réseau international de revendeurs offre un service et une assistance professionnels pour tous les systèmes de dosage </w:t>
      </w:r>
      <w:proofErr w:type="spellStart"/>
      <w:r>
        <w:t>preeflow</w:t>
      </w:r>
      <w:proofErr w:type="spellEnd"/>
      <w:r>
        <w:t xml:space="preserve">. Les multiples domaines d'application comprennent entre autres les secteurs de l'automobile, de l'industrie électrique et électronique, de la technologie médicale, de l'aéronautique et de l'aérospatiale, des énergies renouvelables, de la technologie électrique et hybride et de la technologie des mesures et des capteurs. Tous les systèmes </w:t>
      </w:r>
      <w:proofErr w:type="spellStart"/>
      <w:r>
        <w:t>preeflow</w:t>
      </w:r>
      <w:proofErr w:type="spellEnd"/>
      <w:r>
        <w:rPr>
          <w:vertAlign w:val="superscript"/>
        </w:rPr>
        <w:t>®</w:t>
      </w:r>
      <w:r>
        <w:t xml:space="preserve"> sont faciles à intégrer grâce à des interfaces standardisées. Plus de 50 000 systèmes </w:t>
      </w:r>
      <w:proofErr w:type="spellStart"/>
      <w:r>
        <w:t>preeflow</w:t>
      </w:r>
      <w:proofErr w:type="spellEnd"/>
      <w:r>
        <w:rPr>
          <w:vertAlign w:val="superscript"/>
        </w:rPr>
        <w:t>®</w:t>
      </w:r>
      <w:r>
        <w:t xml:space="preserve"> fonctionnent dans le monde dans des applications de dosage semi-automatiques ou entièrement automatiques, à l'entière satisfaction des utilisateurs et des clients. </w:t>
      </w:r>
      <w:proofErr w:type="spellStart"/>
      <w:proofErr w:type="gramStart"/>
      <w:r>
        <w:t>preeflow</w:t>
      </w:r>
      <w:proofErr w:type="spellEnd"/>
      <w:proofErr w:type="gramEnd"/>
      <w:r>
        <w:rPr>
          <w:vertAlign w:val="superscript"/>
        </w:rPr>
        <w:t>®</w:t>
      </w:r>
      <w:r>
        <w:t xml:space="preserve"> est une marque de </w:t>
      </w:r>
      <w:proofErr w:type="spellStart"/>
      <w:r>
        <w:t>ViscoTec</w:t>
      </w:r>
      <w:proofErr w:type="spellEnd"/>
      <w:r>
        <w:t xml:space="preserve"> </w:t>
      </w:r>
      <w:proofErr w:type="spellStart"/>
      <w:r>
        <w:t>Pumpen</w:t>
      </w:r>
      <w:proofErr w:type="spellEnd"/>
      <w:r>
        <w:t xml:space="preserve">- u. </w:t>
      </w:r>
      <w:proofErr w:type="spellStart"/>
      <w:r>
        <w:t>Dosiertechnik</w:t>
      </w:r>
      <w:proofErr w:type="spellEnd"/>
      <w:r>
        <w:t xml:space="preserve"> GmbH. </w:t>
      </w:r>
      <w:proofErr w:type="spellStart"/>
      <w:r>
        <w:t>ViscoTec</w:t>
      </w:r>
      <w:proofErr w:type="spellEnd"/>
      <w:r>
        <w:t xml:space="preserve"> se consacre principalement aux installations dédiées au pompage, au dosage, à l'application, au remplissage et au prélèvement de fluides de viscosité moyenne à </w:t>
      </w:r>
      <w:proofErr w:type="spellStart"/>
      <w:r>
        <w:t>élevée</w:t>
      </w:r>
      <w:proofErr w:type="spellEnd"/>
      <w:r>
        <w:t xml:space="preserve">. Le siège du leader technologique se situe à </w:t>
      </w:r>
      <w:proofErr w:type="spellStart"/>
      <w:r>
        <w:t>Töging</w:t>
      </w:r>
      <w:proofErr w:type="spellEnd"/>
      <w:r>
        <w:t xml:space="preserve"> (Haute-Bavière, district d'</w:t>
      </w:r>
      <w:proofErr w:type="spellStart"/>
      <w:r>
        <w:t>Altötting</w:t>
      </w:r>
      <w:proofErr w:type="spellEnd"/>
      <w:r>
        <w:t xml:space="preserve">). </w:t>
      </w:r>
      <w:proofErr w:type="spellStart"/>
      <w:r>
        <w:t>ViscoTec</w:t>
      </w:r>
      <w:proofErr w:type="spellEnd"/>
      <w:r>
        <w:t xml:space="preserve"> possède également des filiales aux USA, en Chine, à Singapour, en Inde et en France et emploie environ </w:t>
      </w:r>
      <w:r w:rsidR="00A97752">
        <w:t>300</w:t>
      </w:r>
      <w:r w:rsidR="00A97752">
        <w:t> </w:t>
      </w:r>
      <w:r>
        <w:t>personnes dans le monde.</w:t>
      </w:r>
    </w:p>
    <w:p w14:paraId="07B10AC0" w14:textId="77777777" w:rsidR="00BD097C" w:rsidRPr="00A1611B" w:rsidRDefault="00BD097C" w:rsidP="00A1611B">
      <w:pPr>
        <w:pStyle w:val="Untertitel"/>
      </w:pPr>
      <w:r>
        <w:t>Contact presse :</w:t>
      </w:r>
    </w:p>
    <w:p w14:paraId="2DF6153C" w14:textId="77777777" w:rsidR="000F053C" w:rsidRPr="003F684A" w:rsidRDefault="000F053C" w:rsidP="000F053C">
      <w:pPr>
        <w:spacing w:after="0"/>
      </w:pPr>
      <w:r>
        <w:t xml:space="preserve">Thomas Diringer, </w:t>
      </w:r>
      <w:proofErr w:type="spellStart"/>
      <w:r>
        <w:t>Leiter</w:t>
      </w:r>
      <w:proofErr w:type="spellEnd"/>
      <w:r>
        <w:t xml:space="preserve"> </w:t>
      </w:r>
      <w:proofErr w:type="spellStart"/>
      <w:r>
        <w:t>Geschäftsfeld</w:t>
      </w:r>
      <w:proofErr w:type="spellEnd"/>
      <w:r>
        <w:t xml:space="preserve"> Components &amp; </w:t>
      </w:r>
      <w:proofErr w:type="spellStart"/>
      <w:r>
        <w:t>Devices</w:t>
      </w:r>
      <w:proofErr w:type="spellEnd"/>
    </w:p>
    <w:p w14:paraId="54995C16" w14:textId="77777777" w:rsidR="000F053C" w:rsidRPr="003F684A" w:rsidRDefault="000F053C" w:rsidP="000F053C">
      <w:pPr>
        <w:spacing w:after="0"/>
      </w:pPr>
      <w:proofErr w:type="spellStart"/>
      <w:r>
        <w:t>ViscoTec</w:t>
      </w:r>
      <w:proofErr w:type="spellEnd"/>
      <w:r>
        <w:t xml:space="preserve"> </w:t>
      </w:r>
      <w:proofErr w:type="spellStart"/>
      <w:r>
        <w:t>Pumpen</w:t>
      </w:r>
      <w:proofErr w:type="spellEnd"/>
      <w:r>
        <w:t xml:space="preserve">- u. </w:t>
      </w:r>
      <w:proofErr w:type="spellStart"/>
      <w:r>
        <w:t>Dosiertechnik</w:t>
      </w:r>
      <w:proofErr w:type="spellEnd"/>
      <w:r>
        <w:t xml:space="preserve"> GmbH</w:t>
      </w:r>
    </w:p>
    <w:p w14:paraId="1A6EA82A" w14:textId="77777777" w:rsidR="000F053C" w:rsidRPr="003F684A" w:rsidRDefault="000F053C" w:rsidP="000F053C">
      <w:pPr>
        <w:spacing w:after="0"/>
      </w:pPr>
      <w:proofErr w:type="spellStart"/>
      <w:r>
        <w:t>Amperstraße</w:t>
      </w:r>
      <w:proofErr w:type="spellEnd"/>
      <w:r>
        <w:t xml:space="preserve"> 13, D-84513 </w:t>
      </w:r>
      <w:proofErr w:type="spellStart"/>
      <w:r>
        <w:t>Töging</w:t>
      </w:r>
      <w:proofErr w:type="spellEnd"/>
      <w:r>
        <w:t xml:space="preserve"> a. Inn</w:t>
      </w:r>
    </w:p>
    <w:p w14:paraId="22360384" w14:textId="77777777" w:rsidR="000F053C" w:rsidRPr="003A28AE" w:rsidRDefault="000F053C" w:rsidP="000F053C">
      <w:pPr>
        <w:spacing w:after="0"/>
      </w:pPr>
      <w:r>
        <w:t xml:space="preserve">Téléphone +49 8631 9274-441 </w:t>
      </w:r>
    </w:p>
    <w:p w14:paraId="0D319188" w14:textId="77777777" w:rsidR="000F053C" w:rsidRPr="003A28AE" w:rsidRDefault="000F053C" w:rsidP="000F053C">
      <w:pPr>
        <w:spacing w:after="0"/>
      </w:pPr>
      <w:proofErr w:type="gramStart"/>
      <w:r>
        <w:t>E-mail</w:t>
      </w:r>
      <w:proofErr w:type="gramEnd"/>
      <w:r>
        <w:t> : thomas.diringer@viscotec.de · www.preeflow.com</w:t>
      </w:r>
    </w:p>
    <w:p w14:paraId="41A8D92F" w14:textId="77777777" w:rsidR="000F053C" w:rsidRPr="003A28AE" w:rsidRDefault="000F053C" w:rsidP="000F053C">
      <w:pPr>
        <w:spacing w:after="0"/>
        <w:rPr>
          <w:lang w:val="it-IT"/>
        </w:rPr>
      </w:pPr>
    </w:p>
    <w:p w14:paraId="05A0C48F" w14:textId="3B3E3DA6" w:rsidR="003A28AE" w:rsidRPr="00AB56B6" w:rsidRDefault="00DA3B2A" w:rsidP="00AB56B6">
      <w:pPr>
        <w:spacing w:after="0"/>
      </w:pPr>
      <w:r>
        <w:t>Lisa Kiesenbauer, Marketing</w:t>
      </w:r>
    </w:p>
    <w:p w14:paraId="03A14552" w14:textId="77777777" w:rsidR="003A28AE" w:rsidRDefault="003A28AE" w:rsidP="00AB56B6">
      <w:pPr>
        <w:spacing w:after="0"/>
      </w:pPr>
      <w:proofErr w:type="spellStart"/>
      <w:r>
        <w:t>ViscoTec</w:t>
      </w:r>
      <w:proofErr w:type="spellEnd"/>
      <w:r>
        <w:t xml:space="preserve"> </w:t>
      </w:r>
      <w:proofErr w:type="spellStart"/>
      <w:r>
        <w:t>Pumpen</w:t>
      </w:r>
      <w:proofErr w:type="spellEnd"/>
      <w:r>
        <w:t xml:space="preserve">- u. </w:t>
      </w:r>
      <w:proofErr w:type="spellStart"/>
      <w:r>
        <w:t>Dosiertechnik</w:t>
      </w:r>
      <w:proofErr w:type="spellEnd"/>
      <w:r>
        <w:t xml:space="preserve"> GmbH</w:t>
      </w:r>
    </w:p>
    <w:p w14:paraId="5CED0413" w14:textId="77777777" w:rsidR="003A28AE" w:rsidRDefault="003A28AE" w:rsidP="00AB56B6">
      <w:pPr>
        <w:spacing w:after="0"/>
      </w:pPr>
      <w:proofErr w:type="spellStart"/>
      <w:r>
        <w:t>Amperstraße</w:t>
      </w:r>
      <w:proofErr w:type="spellEnd"/>
      <w:r>
        <w:t xml:space="preserve"> 13, D-84513 </w:t>
      </w:r>
      <w:proofErr w:type="spellStart"/>
      <w:r>
        <w:t>Töging</w:t>
      </w:r>
      <w:proofErr w:type="spellEnd"/>
      <w:r>
        <w:t xml:space="preserve"> a. Inn</w:t>
      </w:r>
    </w:p>
    <w:p w14:paraId="0BC229F7" w14:textId="05F74E4C" w:rsidR="003A28AE" w:rsidRPr="003A28AE" w:rsidRDefault="003A28AE" w:rsidP="00AB56B6">
      <w:pPr>
        <w:spacing w:after="0"/>
      </w:pPr>
      <w:r>
        <w:t xml:space="preserve">Téléphone +49 8631 9274-0 </w:t>
      </w:r>
    </w:p>
    <w:p w14:paraId="23A7E608" w14:textId="55994246" w:rsidR="00207D48" w:rsidRPr="003A28AE" w:rsidRDefault="003A28AE" w:rsidP="00E25170">
      <w:pPr>
        <w:spacing w:after="0"/>
      </w:pPr>
      <w:proofErr w:type="gramStart"/>
      <w:r>
        <w:t>E-mail</w:t>
      </w:r>
      <w:proofErr w:type="gramEnd"/>
      <w:r>
        <w:t> : lisa.kiesenbauer@viscotec.de · www.viscotec.de</w:t>
      </w:r>
    </w:p>
    <w:p w14:paraId="7B308EAE" w14:textId="77777777" w:rsidR="00207D48" w:rsidRPr="003A28AE" w:rsidRDefault="00207D48" w:rsidP="00A1611B">
      <w:pPr>
        <w:rPr>
          <w:lang w:val="it-IT"/>
        </w:rPr>
      </w:pPr>
    </w:p>
    <w:sectPr w:rsidR="00207D48" w:rsidRPr="003A28AE" w:rsidSect="00C82731">
      <w:headerReference w:type="default" r:id="rId11"/>
      <w:footerReference w:type="default" r:id="rId12"/>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09A27" w14:textId="77777777" w:rsidR="003F0E36" w:rsidRDefault="003F0E36" w:rsidP="00A1611B">
      <w:r>
        <w:separator/>
      </w:r>
    </w:p>
  </w:endnote>
  <w:endnote w:type="continuationSeparator" w:id="0">
    <w:p w14:paraId="6B1DDABF" w14:textId="77777777" w:rsidR="003F0E36" w:rsidRDefault="003F0E36"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F4089" w14:textId="77777777" w:rsidR="00A1611B" w:rsidRPr="00A1611B" w:rsidRDefault="00A1611B" w:rsidP="00A1611B">
    <w:pPr>
      <w:spacing w:after="0" w:line="240" w:lineRule="auto"/>
      <w:rPr>
        <w:noProof/>
        <w:sz w:val="14"/>
        <w:szCs w:val="14"/>
      </w:rPr>
    </w:pPr>
  </w:p>
  <w:p w14:paraId="401B9120" w14:textId="77777777" w:rsidR="00A1611B" w:rsidRPr="00A1611B" w:rsidRDefault="00A1611B" w:rsidP="00A1611B">
    <w:pPr>
      <w:spacing w:after="0" w:line="240" w:lineRule="auto"/>
      <w:rPr>
        <w:noProof/>
        <w:sz w:val="14"/>
        <w:szCs w:val="14"/>
      </w:rPr>
    </w:pPr>
    <w:r>
      <w:rPr>
        <w:noProof/>
        <w:sz w:val="14"/>
      </w:rPr>
      <mc:AlternateContent>
        <mc:Choice Requires="wps">
          <w:drawing>
            <wp:anchor distT="0" distB="0" distL="114300" distR="114300" simplePos="0" relativeHeight="251660288" behindDoc="0" locked="0" layoutInCell="1" allowOverlap="1" wp14:anchorId="7106776B" wp14:editId="202034B7">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1873D"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7C9B4BCB" w14:textId="77777777" w:rsidR="00A1611B" w:rsidRPr="00A1611B" w:rsidRDefault="00A1611B" w:rsidP="00A1611B">
    <w:pPr>
      <w:spacing w:after="0" w:line="240" w:lineRule="auto"/>
      <w:rPr>
        <w:noProof/>
        <w:sz w:val="14"/>
        <w:szCs w:val="14"/>
      </w:rPr>
    </w:pPr>
  </w:p>
  <w:p w14:paraId="6CB79C69" w14:textId="77777777" w:rsidR="00C82731" w:rsidRPr="00A1611B" w:rsidRDefault="009C38DB" w:rsidP="00A1611B">
    <w:pPr>
      <w:pStyle w:val="Fusszeile"/>
    </w:pPr>
    <w:r>
      <w:rPr>
        <w:color w:val="7F7F7F"/>
      </w:rPr>
      <w:tab/>
    </w:r>
    <w:r>
      <w:rPr>
        <w:color w:val="7F7F7F"/>
      </w:rPr>
      <w:tab/>
    </w:r>
    <w:r>
      <w:t xml:space="preserve"> </w:t>
    </w:r>
    <w:r>
      <w:rPr>
        <w:color w:val="7F7F7F"/>
      </w:rPr>
      <w:tab/>
    </w:r>
    <w:r>
      <w:t xml:space="preserve">                                                                 Page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t xml:space="preserve"> sur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5AF8571D" w14:textId="77777777" w:rsidR="00A1611B" w:rsidRPr="00A1611B" w:rsidRDefault="00A1611B" w:rsidP="00A1611B">
    <w:pPr>
      <w:pStyle w:val="Fusszeile"/>
    </w:pPr>
  </w:p>
  <w:p w14:paraId="0432CDD4" w14:textId="77777777" w:rsidR="00A1611B" w:rsidRDefault="00C82731" w:rsidP="00A1611B">
    <w:pPr>
      <w:spacing w:after="0" w:line="240" w:lineRule="auto"/>
      <w:rPr>
        <w:noProof/>
        <w:sz w:val="14"/>
        <w:szCs w:val="14"/>
      </w:rPr>
    </w:pPr>
    <w:proofErr w:type="spellStart"/>
    <w:r>
      <w:rPr>
        <w:b/>
        <w:sz w:val="14"/>
      </w:rPr>
      <w:t>ViscoTec</w:t>
    </w:r>
    <w:proofErr w:type="spellEnd"/>
    <w:r>
      <w:rPr>
        <w:sz w:val="14"/>
      </w:rPr>
      <w:tab/>
    </w:r>
    <w:r>
      <w:rPr>
        <w:sz w:val="14"/>
      </w:rPr>
      <w:tab/>
    </w:r>
    <w:r>
      <w:rPr>
        <w:sz w:val="14"/>
      </w:rPr>
      <w:tab/>
    </w:r>
    <w:r>
      <w:rPr>
        <w:sz w:val="14"/>
      </w:rPr>
      <w:tab/>
    </w:r>
    <w:proofErr w:type="spellStart"/>
    <w:r>
      <w:rPr>
        <w:sz w:val="14"/>
      </w:rPr>
      <w:t>Amperstraße</w:t>
    </w:r>
    <w:proofErr w:type="spellEnd"/>
    <w:r>
      <w:rPr>
        <w:sz w:val="14"/>
      </w:rPr>
      <w:t xml:space="preserve"> 13</w:t>
    </w:r>
    <w:r>
      <w:rPr>
        <w:color w:val="7F7F7F"/>
        <w:sz w:val="14"/>
      </w:rPr>
      <w:tab/>
    </w:r>
    <w:r>
      <w:rPr>
        <w:color w:val="7F7F7F"/>
        <w:sz w:val="14"/>
      </w:rPr>
      <w:tab/>
    </w:r>
    <w:r>
      <w:rPr>
        <w:color w:val="7F7F7F"/>
        <w:sz w:val="14"/>
      </w:rPr>
      <w:tab/>
    </w:r>
    <w:proofErr w:type="gramStart"/>
    <w:r>
      <w:rPr>
        <w:b/>
        <w:color w:val="00B0F0"/>
        <w:sz w:val="14"/>
      </w:rPr>
      <w:t>T</w:t>
    </w:r>
    <w:r>
      <w:rPr>
        <w:color w:val="7F7F7F"/>
        <w:sz w:val="14"/>
      </w:rPr>
      <w:t xml:space="preserve">  </w:t>
    </w:r>
    <w:r>
      <w:rPr>
        <w:sz w:val="14"/>
      </w:rPr>
      <w:t>+</w:t>
    </w:r>
    <w:proofErr w:type="gramEnd"/>
    <w:r>
      <w:rPr>
        <w:sz w:val="14"/>
      </w:rPr>
      <w:t>49 8631 9274-0</w:t>
    </w:r>
    <w:r>
      <w:rPr>
        <w:color w:val="7F7F7F"/>
        <w:sz w:val="14"/>
      </w:rPr>
      <w:tab/>
    </w:r>
    <w:r>
      <w:rPr>
        <w:color w:val="7F7F7F"/>
        <w:sz w:val="14"/>
      </w:rPr>
      <w:tab/>
    </w:r>
    <w:r>
      <w:rPr>
        <w:color w:val="7F7F7F"/>
        <w:sz w:val="14"/>
      </w:rPr>
      <w:tab/>
    </w:r>
    <w:r>
      <w:rPr>
        <w:b/>
        <w:color w:val="00B0F0"/>
        <w:sz w:val="14"/>
      </w:rPr>
      <w:t>W</w:t>
    </w:r>
    <w:r>
      <w:rPr>
        <w:color w:val="7F7F7F"/>
        <w:sz w:val="14"/>
      </w:rPr>
      <w:t xml:space="preserve">  </w:t>
    </w:r>
    <w:r>
      <w:rPr>
        <w:sz w:val="14"/>
      </w:rPr>
      <w:t xml:space="preserve">www.viscotec.de </w:t>
    </w:r>
  </w:p>
  <w:p w14:paraId="2C0EECC6" w14:textId="77777777" w:rsidR="006B78C4" w:rsidRPr="00A1611B" w:rsidRDefault="00C82731" w:rsidP="00A1611B">
    <w:pPr>
      <w:spacing w:after="0" w:line="240" w:lineRule="auto"/>
      <w:rPr>
        <w:sz w:val="14"/>
        <w:szCs w:val="14"/>
      </w:rPr>
    </w:pPr>
    <w:proofErr w:type="spellStart"/>
    <w:r>
      <w:rPr>
        <w:b/>
        <w:sz w:val="14"/>
      </w:rPr>
      <w:t>Pumpen</w:t>
    </w:r>
    <w:proofErr w:type="spellEnd"/>
    <w:r>
      <w:rPr>
        <w:b/>
        <w:sz w:val="14"/>
      </w:rPr>
      <w:t xml:space="preserve">- u. </w:t>
    </w:r>
    <w:proofErr w:type="spellStart"/>
    <w:r>
      <w:rPr>
        <w:b/>
        <w:sz w:val="14"/>
      </w:rPr>
      <w:t>Dosiertechnik</w:t>
    </w:r>
    <w:proofErr w:type="spellEnd"/>
    <w:r>
      <w:rPr>
        <w:b/>
        <w:sz w:val="14"/>
      </w:rPr>
      <w:t xml:space="preserve"> GmbH</w:t>
    </w:r>
    <w:r>
      <w:rPr>
        <w:sz w:val="14"/>
      </w:rPr>
      <w:tab/>
      <w:t xml:space="preserve">D-84513 </w:t>
    </w:r>
    <w:proofErr w:type="spellStart"/>
    <w:r>
      <w:rPr>
        <w:sz w:val="14"/>
      </w:rPr>
      <w:t>Töging</w:t>
    </w:r>
    <w:proofErr w:type="spellEnd"/>
    <w:r>
      <w:rPr>
        <w:sz w:val="14"/>
      </w:rPr>
      <w:t xml:space="preserve"> a. Inn</w:t>
    </w:r>
    <w:r>
      <w:rPr>
        <w:sz w:val="14"/>
      </w:rPr>
      <w:tab/>
    </w:r>
    <w:r>
      <w:rPr>
        <w:sz w:val="14"/>
      </w:rPr>
      <w:tab/>
    </w:r>
    <w:r>
      <w:rPr>
        <w:color w:val="7F7F7F"/>
        <w:sz w:val="14"/>
      </w:rPr>
      <w:tab/>
    </w:r>
    <w:proofErr w:type="gramStart"/>
    <w:r>
      <w:rPr>
        <w:b/>
        <w:color w:val="00B0F0"/>
        <w:sz w:val="14"/>
      </w:rPr>
      <w:t>F</w:t>
    </w:r>
    <w:r>
      <w:rPr>
        <w:color w:val="7F7F7F"/>
        <w:sz w:val="14"/>
      </w:rPr>
      <w:t xml:space="preserve">  </w:t>
    </w:r>
    <w:r>
      <w:rPr>
        <w:sz w:val="14"/>
      </w:rPr>
      <w:t>+</w:t>
    </w:r>
    <w:proofErr w:type="gramEnd"/>
    <w:r>
      <w:rPr>
        <w:sz w:val="14"/>
      </w:rPr>
      <w:t>49 8631 9274-300</w:t>
    </w:r>
    <w:r>
      <w:rPr>
        <w:sz w:val="14"/>
      </w:rPr>
      <w:tab/>
    </w:r>
    <w:r>
      <w:rPr>
        <w:sz w:val="14"/>
      </w:rPr>
      <w:tab/>
    </w:r>
    <w:r>
      <w:rPr>
        <w:color w:val="7F7F7F"/>
        <w:sz w:val="14"/>
      </w:rPr>
      <w:tab/>
    </w:r>
    <w:r>
      <w:rPr>
        <w:b/>
        <w:color w:val="00B0F0"/>
        <w:sz w:val="14"/>
      </w:rPr>
      <w:t>E</w:t>
    </w:r>
    <w:r>
      <w:rPr>
        <w:color w:val="7F7F7F"/>
        <w:sz w:val="14"/>
      </w:rPr>
      <w:t xml:space="preserve">  </w:t>
    </w:r>
    <w:r>
      <w:rPr>
        <w:sz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5D290" w14:textId="77777777" w:rsidR="003F0E36" w:rsidRDefault="003F0E36" w:rsidP="00A1611B">
      <w:r>
        <w:separator/>
      </w:r>
    </w:p>
  </w:footnote>
  <w:footnote w:type="continuationSeparator" w:id="0">
    <w:p w14:paraId="0867F90D" w14:textId="77777777" w:rsidR="003F0E36" w:rsidRDefault="003F0E36"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94EA1" w14:textId="77777777" w:rsidR="006B78C4" w:rsidRDefault="006B78C4" w:rsidP="00A1611B">
    <w:pPr>
      <w:pStyle w:val="Kopfzeile"/>
    </w:pPr>
    <w:r>
      <w:rPr>
        <w:noProof/>
      </w:rPr>
      <w:drawing>
        <wp:anchor distT="0" distB="0" distL="114300" distR="114300" simplePos="0" relativeHeight="251658240" behindDoc="1" locked="0" layoutInCell="1" allowOverlap="1" wp14:anchorId="0234A64A" wp14:editId="38DC2865">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5D7A49CF" w14:textId="77777777" w:rsidR="006B78C4" w:rsidRDefault="006B78C4" w:rsidP="00A1611B">
    <w:pPr>
      <w:pStyle w:val="Kopfzeile"/>
    </w:pPr>
  </w:p>
  <w:p w14:paraId="376E6371" w14:textId="77777777" w:rsidR="006B78C4" w:rsidRDefault="006B78C4" w:rsidP="00A1611B">
    <w:pPr>
      <w:pStyle w:val="Kopfzeile"/>
    </w:pPr>
  </w:p>
  <w:p w14:paraId="20E9A657" w14:textId="77777777" w:rsidR="006B78C4" w:rsidRDefault="006B78C4" w:rsidP="00A1611B">
    <w:pPr>
      <w:pStyle w:val="Kopfzeile"/>
    </w:pPr>
  </w:p>
  <w:p w14:paraId="3E9F2B9A" w14:textId="77777777" w:rsidR="006B78C4" w:rsidRDefault="006B78C4" w:rsidP="00A1611B">
    <w:pPr>
      <w:pStyle w:val="Kopfzeile"/>
    </w:pPr>
  </w:p>
  <w:p w14:paraId="7B587E2C" w14:textId="77777777" w:rsidR="006B78C4" w:rsidRPr="00BD6574" w:rsidRDefault="006B78C4" w:rsidP="00A1611B">
    <w:pPr>
      <w:pStyle w:val="KopfzeileHeadline"/>
    </w:pPr>
    <w:r>
      <w:t>COMMUNIQUÉ DE PRESSE</w:t>
    </w:r>
  </w:p>
  <w:p w14:paraId="0CED45EA" w14:textId="77777777" w:rsidR="006B78C4" w:rsidRDefault="006B78C4" w:rsidP="00A1611B">
    <w:pPr>
      <w:pStyle w:val="Kopfzeile"/>
    </w:pPr>
  </w:p>
  <w:p w14:paraId="059FD317" w14:textId="77777777" w:rsidR="006B78C4" w:rsidRDefault="006B78C4" w:rsidP="00A1611B">
    <w:pPr>
      <w:pStyle w:val="Kopfzeile"/>
    </w:pPr>
  </w:p>
  <w:p w14:paraId="5F71CBDB"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E3C"/>
    <w:rsid w:val="00051241"/>
    <w:rsid w:val="0007129F"/>
    <w:rsid w:val="000A3A3C"/>
    <w:rsid w:val="000B283B"/>
    <w:rsid w:val="000B44E6"/>
    <w:rsid w:val="000D7869"/>
    <w:rsid w:val="000F053C"/>
    <w:rsid w:val="000F28C7"/>
    <w:rsid w:val="000F3990"/>
    <w:rsid w:val="00100CE6"/>
    <w:rsid w:val="00165813"/>
    <w:rsid w:val="0019178B"/>
    <w:rsid w:val="001D4A5D"/>
    <w:rsid w:val="001D5894"/>
    <w:rsid w:val="00207D48"/>
    <w:rsid w:val="00213097"/>
    <w:rsid w:val="00214BE3"/>
    <w:rsid w:val="00216DE4"/>
    <w:rsid w:val="002B4444"/>
    <w:rsid w:val="002B68C3"/>
    <w:rsid w:val="002C1B58"/>
    <w:rsid w:val="00304C95"/>
    <w:rsid w:val="00346F0D"/>
    <w:rsid w:val="003857C3"/>
    <w:rsid w:val="003A23BF"/>
    <w:rsid w:val="003A28AE"/>
    <w:rsid w:val="003F0E36"/>
    <w:rsid w:val="00427264"/>
    <w:rsid w:val="00440F2B"/>
    <w:rsid w:val="004779ED"/>
    <w:rsid w:val="004A1C4D"/>
    <w:rsid w:val="004B77DA"/>
    <w:rsid w:val="004C546C"/>
    <w:rsid w:val="004E04AE"/>
    <w:rsid w:val="004E287D"/>
    <w:rsid w:val="004F0705"/>
    <w:rsid w:val="00502B11"/>
    <w:rsid w:val="0050565F"/>
    <w:rsid w:val="00592CA1"/>
    <w:rsid w:val="005E45FA"/>
    <w:rsid w:val="00610C87"/>
    <w:rsid w:val="006366A1"/>
    <w:rsid w:val="006B78C4"/>
    <w:rsid w:val="006C6AE2"/>
    <w:rsid w:val="006E2BC6"/>
    <w:rsid w:val="007444AB"/>
    <w:rsid w:val="00756476"/>
    <w:rsid w:val="00771052"/>
    <w:rsid w:val="00782414"/>
    <w:rsid w:val="0079149C"/>
    <w:rsid w:val="00791C50"/>
    <w:rsid w:val="00791EF9"/>
    <w:rsid w:val="007C6E88"/>
    <w:rsid w:val="007D1E3C"/>
    <w:rsid w:val="007E6CA0"/>
    <w:rsid w:val="008179BD"/>
    <w:rsid w:val="00835FE9"/>
    <w:rsid w:val="0087508C"/>
    <w:rsid w:val="008B099F"/>
    <w:rsid w:val="008B0A02"/>
    <w:rsid w:val="008F388C"/>
    <w:rsid w:val="009432B8"/>
    <w:rsid w:val="00974CD8"/>
    <w:rsid w:val="00992BE1"/>
    <w:rsid w:val="009A6CE5"/>
    <w:rsid w:val="009C38DB"/>
    <w:rsid w:val="009C3927"/>
    <w:rsid w:val="009D0A72"/>
    <w:rsid w:val="00A02963"/>
    <w:rsid w:val="00A1611B"/>
    <w:rsid w:val="00A23D8E"/>
    <w:rsid w:val="00A311AF"/>
    <w:rsid w:val="00A97752"/>
    <w:rsid w:val="00AB56B6"/>
    <w:rsid w:val="00AC080F"/>
    <w:rsid w:val="00B025D9"/>
    <w:rsid w:val="00B60D2C"/>
    <w:rsid w:val="00BD097C"/>
    <w:rsid w:val="00BD6574"/>
    <w:rsid w:val="00BE5D7F"/>
    <w:rsid w:val="00BF5457"/>
    <w:rsid w:val="00C135DE"/>
    <w:rsid w:val="00C4384F"/>
    <w:rsid w:val="00C761A3"/>
    <w:rsid w:val="00C82731"/>
    <w:rsid w:val="00C83E1A"/>
    <w:rsid w:val="00C93794"/>
    <w:rsid w:val="00CA787F"/>
    <w:rsid w:val="00CD306B"/>
    <w:rsid w:val="00CD3892"/>
    <w:rsid w:val="00CF08AA"/>
    <w:rsid w:val="00CF7224"/>
    <w:rsid w:val="00D130D4"/>
    <w:rsid w:val="00D505E0"/>
    <w:rsid w:val="00D520FF"/>
    <w:rsid w:val="00D56D5D"/>
    <w:rsid w:val="00D844A5"/>
    <w:rsid w:val="00D845CD"/>
    <w:rsid w:val="00D87711"/>
    <w:rsid w:val="00DA3B2A"/>
    <w:rsid w:val="00DF6847"/>
    <w:rsid w:val="00E25170"/>
    <w:rsid w:val="00EB69BA"/>
    <w:rsid w:val="00ED3E57"/>
    <w:rsid w:val="00EF6D84"/>
    <w:rsid w:val="00EF7AD4"/>
    <w:rsid w:val="00F131E0"/>
    <w:rsid w:val="00F32BF9"/>
    <w:rsid w:val="00FF4E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3BFAF3"/>
  <w15:docId w15:val="{0EAAB206-6E5C-4217-8BE4-F151A2291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rPr>
  </w:style>
  <w:style w:type="paragraph" w:styleId="berschrift2">
    <w:name w:val="heading 2"/>
    <w:basedOn w:val="Standard"/>
    <w:next w:val="Standard"/>
    <w:link w:val="berschrift2Zchn"/>
    <w:uiPriority w:val="9"/>
    <w:semiHidden/>
    <w:unhideWhenUsed/>
    <w:rsid w:val="00E2517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fr-FR"/>
    </w:rPr>
  </w:style>
  <w:style w:type="paragraph" w:styleId="Untertitel">
    <w:name w:val="Subtitle"/>
    <w:basedOn w:val="Standard"/>
    <w:next w:val="Standard"/>
    <w:link w:val="UntertitelZchn"/>
    <w:uiPriority w:val="11"/>
    <w:qFormat/>
    <w:rsid w:val="00A1611B"/>
    <w:pPr>
      <w:spacing w:after="0" w:line="360" w:lineRule="auto"/>
      <w:ind w:right="1418"/>
    </w:pPr>
    <w:rPr>
      <w:b/>
    </w:rPr>
  </w:style>
  <w:style w:type="character" w:customStyle="1" w:styleId="UntertitelZchn">
    <w:name w:val="Untertitel Zchn"/>
    <w:basedOn w:val="Absatz-Standardschriftart"/>
    <w:link w:val="Untertitel"/>
    <w:uiPriority w:val="11"/>
    <w:rsid w:val="00A1611B"/>
    <w:rPr>
      <w:rFonts w:ascii="Arial" w:hAnsi="Arial" w:cs="Arial"/>
      <w:b/>
      <w:lang w:val="fr-FR"/>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1611B"/>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fr-FR"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fr-FR"/>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paragraph" w:styleId="Funotentext">
    <w:name w:val="footnote text"/>
    <w:basedOn w:val="Standard"/>
    <w:link w:val="FunotentextZchn"/>
    <w:uiPriority w:val="99"/>
    <w:unhideWhenUsed/>
    <w:rsid w:val="000F28C7"/>
    <w:pPr>
      <w:spacing w:after="0" w:line="240" w:lineRule="auto"/>
    </w:pPr>
    <w:rPr>
      <w:sz w:val="20"/>
      <w:szCs w:val="20"/>
    </w:rPr>
  </w:style>
  <w:style w:type="character" w:customStyle="1" w:styleId="FunotentextZchn">
    <w:name w:val="Fußnotentext Zchn"/>
    <w:basedOn w:val="Absatz-Standardschriftart"/>
    <w:link w:val="Funotentext"/>
    <w:uiPriority w:val="99"/>
    <w:rsid w:val="000F28C7"/>
    <w:rPr>
      <w:rFonts w:ascii="Arial" w:hAnsi="Arial" w:cs="Arial"/>
      <w:sz w:val="20"/>
      <w:szCs w:val="20"/>
    </w:rPr>
  </w:style>
  <w:style w:type="character" w:styleId="Funotenzeichen">
    <w:name w:val="footnote reference"/>
    <w:basedOn w:val="Absatz-Standardschriftart"/>
    <w:uiPriority w:val="99"/>
    <w:semiHidden/>
    <w:unhideWhenUsed/>
    <w:rsid w:val="000F28C7"/>
    <w:rPr>
      <w:vertAlign w:val="superscript"/>
    </w:rPr>
  </w:style>
  <w:style w:type="character" w:customStyle="1" w:styleId="berschrift2Zchn">
    <w:name w:val="Überschrift 2 Zchn"/>
    <w:basedOn w:val="Absatz-Standardschriftart"/>
    <w:link w:val="berschrift2"/>
    <w:uiPriority w:val="9"/>
    <w:semiHidden/>
    <w:rsid w:val="00E25170"/>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4A1C4D"/>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4E04AE"/>
    <w:rPr>
      <w:sz w:val="16"/>
      <w:szCs w:val="16"/>
    </w:rPr>
  </w:style>
  <w:style w:type="paragraph" w:styleId="Kommentartext">
    <w:name w:val="annotation text"/>
    <w:basedOn w:val="Standard"/>
    <w:link w:val="KommentartextZchn"/>
    <w:uiPriority w:val="99"/>
    <w:semiHidden/>
    <w:unhideWhenUsed/>
    <w:rsid w:val="004E04A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E04AE"/>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4E04AE"/>
    <w:rPr>
      <w:b/>
      <w:bCs/>
    </w:rPr>
  </w:style>
  <w:style w:type="character" w:customStyle="1" w:styleId="KommentarthemaZchn">
    <w:name w:val="Kommentarthema Zchn"/>
    <w:basedOn w:val="KommentartextZchn"/>
    <w:link w:val="Kommentarthema"/>
    <w:uiPriority w:val="99"/>
    <w:semiHidden/>
    <w:rsid w:val="004E04AE"/>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 w:id="208937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2.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4.xml><?xml version="1.0" encoding="utf-8"?>
<ds:datastoreItem xmlns:ds="http://schemas.openxmlformats.org/officeDocument/2006/customXml" ds:itemID="{CDB3B334-CFCF-4BFD-BC96-41D86CAFD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769</Words>
  <Characters>4849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dc:creator>
  <cp:lastModifiedBy>Kiesenbauer, Lisa</cp:lastModifiedBy>
  <cp:revision>6</cp:revision>
  <dcterms:created xsi:type="dcterms:W3CDTF">2022-01-27T11:05:00Z</dcterms:created>
  <dcterms:modified xsi:type="dcterms:W3CDTF">2022-02-22T13:13:00Z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