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7A3F8" w14:textId="77777777" w:rsidR="00C56BC2" w:rsidRPr="003671EE" w:rsidRDefault="00C56BC2" w:rsidP="00F04BD0">
      <w:pPr>
        <w:pStyle w:val="berschrift1"/>
        <w:rPr>
          <w:lang w:val="de-DE" w:eastAsia="de-DE"/>
        </w:rPr>
      </w:pPr>
      <w:r w:rsidRPr="003671EE">
        <w:rPr>
          <w:lang w:val="de-DE" w:eastAsia="de-DE"/>
        </w:rPr>
        <w:t>Versteckte Kosten bei der Ausrüstung mit Dosiertechnik vermeiden</w:t>
      </w:r>
    </w:p>
    <w:p w14:paraId="1B9E58F6" w14:textId="77777777" w:rsidR="00C56BC2" w:rsidRPr="003671EE" w:rsidRDefault="00C56BC2" w:rsidP="00C56BC2">
      <w:pPr>
        <w:pStyle w:val="Untertitel"/>
        <w:rPr>
          <w:lang w:val="de-DE" w:eastAsia="de-DE"/>
        </w:rPr>
      </w:pPr>
    </w:p>
    <w:p w14:paraId="7AABBEDB" w14:textId="4B83D565" w:rsidR="007650E9" w:rsidRPr="003671EE" w:rsidRDefault="007650E9" w:rsidP="00C56BC2">
      <w:pPr>
        <w:pStyle w:val="Untertitel"/>
        <w:rPr>
          <w:lang w:val="de-DE" w:eastAsia="de-DE"/>
        </w:rPr>
      </w:pPr>
      <w:r w:rsidRPr="003671EE">
        <w:rPr>
          <w:lang w:val="de-DE" w:eastAsia="de-DE"/>
        </w:rPr>
        <w:t>DC</w:t>
      </w:r>
      <w:r w:rsidR="00C50DD9" w:rsidRPr="003671EE">
        <w:rPr>
          <w:lang w:val="de-DE" w:eastAsia="de-DE"/>
        </w:rPr>
        <w:t xml:space="preserve"> </w:t>
      </w:r>
      <w:r w:rsidRPr="003671EE">
        <w:rPr>
          <w:lang w:val="de-DE" w:eastAsia="de-DE"/>
        </w:rPr>
        <w:t>R</w:t>
      </w:r>
      <w:r w:rsidR="00C50DD9" w:rsidRPr="003671EE">
        <w:rPr>
          <w:lang w:val="de-DE" w:eastAsia="de-DE"/>
        </w:rPr>
        <w:t xml:space="preserve">otoren von preeflow für </w:t>
      </w:r>
      <w:r w:rsidRPr="003671EE">
        <w:rPr>
          <w:lang w:val="de-DE" w:eastAsia="de-DE"/>
        </w:rPr>
        <w:t xml:space="preserve">rentable und effektive Investitionen </w:t>
      </w:r>
    </w:p>
    <w:p w14:paraId="5A199EEE" w14:textId="2B6BE696" w:rsidR="00722DED" w:rsidRPr="003671EE" w:rsidRDefault="00722DED" w:rsidP="00C56BC2">
      <w:pPr>
        <w:pStyle w:val="Untertitel"/>
        <w:rPr>
          <w:lang w:val="de-DE" w:eastAsia="de-DE"/>
        </w:rPr>
      </w:pPr>
    </w:p>
    <w:p w14:paraId="2B9D1A59" w14:textId="03ABF225" w:rsidR="00D15062" w:rsidRPr="003671EE" w:rsidRDefault="0089728B" w:rsidP="007650E9">
      <w:pPr>
        <w:pStyle w:val="Presse-Fliesstext"/>
        <w:rPr>
          <w:lang w:val="de-DE" w:eastAsia="de-DE"/>
        </w:rPr>
      </w:pPr>
      <w:r w:rsidRPr="003671EE">
        <w:rPr>
          <w:lang w:val="de-DE" w:eastAsia="de-DE"/>
        </w:rPr>
        <w:t>Eine bevorstehende</w:t>
      </w:r>
      <w:r w:rsidR="007650E9" w:rsidRPr="003671EE">
        <w:rPr>
          <w:lang w:val="de-DE" w:eastAsia="de-DE"/>
        </w:rPr>
        <w:t xml:space="preserve"> Investition in eine neue Prozessausrüstung</w:t>
      </w:r>
      <w:r w:rsidR="00D52CB6" w:rsidRPr="003671EE">
        <w:rPr>
          <w:lang w:val="de-DE" w:eastAsia="de-DE"/>
        </w:rPr>
        <w:t xml:space="preserve"> mit Dosiertechnik</w:t>
      </w:r>
      <w:r w:rsidRPr="003671EE">
        <w:rPr>
          <w:lang w:val="de-DE" w:eastAsia="de-DE"/>
        </w:rPr>
        <w:t xml:space="preserve"> bringt </w:t>
      </w:r>
      <w:r w:rsidR="009F128B" w:rsidRPr="003671EE">
        <w:rPr>
          <w:lang w:val="de-DE" w:eastAsia="de-DE"/>
        </w:rPr>
        <w:t xml:space="preserve">einige Fragen mit sich. Ein Thema kann </w:t>
      </w:r>
      <w:r w:rsidR="00182635" w:rsidRPr="003671EE">
        <w:rPr>
          <w:lang w:val="de-DE" w:eastAsia="de-DE"/>
        </w:rPr>
        <w:t xml:space="preserve">sein: Funktioniert die neue Ausrüstung richtig – mit </w:t>
      </w:r>
      <w:r w:rsidR="007650E9" w:rsidRPr="003671EE">
        <w:rPr>
          <w:lang w:val="de-DE" w:eastAsia="de-DE"/>
        </w:rPr>
        <w:t>allem, was dazugehört</w:t>
      </w:r>
      <w:r w:rsidR="00B05EFC" w:rsidRPr="003671EE">
        <w:rPr>
          <w:lang w:val="de-DE" w:eastAsia="de-DE"/>
        </w:rPr>
        <w:t>?</w:t>
      </w:r>
      <w:r w:rsidR="00182635" w:rsidRPr="003671EE">
        <w:rPr>
          <w:lang w:val="de-DE" w:eastAsia="de-DE"/>
        </w:rPr>
        <w:t xml:space="preserve"> </w:t>
      </w:r>
      <w:r w:rsidR="00214AB3" w:rsidRPr="003671EE">
        <w:rPr>
          <w:lang w:val="de-DE" w:eastAsia="de-DE"/>
        </w:rPr>
        <w:t>Ist sie z</w:t>
      </w:r>
      <w:r w:rsidR="007650E9" w:rsidRPr="003671EE">
        <w:rPr>
          <w:lang w:val="de-DE" w:eastAsia="de-DE"/>
        </w:rPr>
        <w:t xml:space="preserve">uverlässig, </w:t>
      </w:r>
      <w:r w:rsidR="00214AB3" w:rsidRPr="003671EE">
        <w:rPr>
          <w:lang w:val="de-DE" w:eastAsia="de-DE"/>
        </w:rPr>
        <w:t xml:space="preserve">sind die </w:t>
      </w:r>
      <w:r w:rsidR="00980FD6" w:rsidRPr="003671EE">
        <w:rPr>
          <w:lang w:val="de-DE" w:eastAsia="de-DE"/>
        </w:rPr>
        <w:t>Dosierergebnisse</w:t>
      </w:r>
      <w:r w:rsidR="00B56625" w:rsidRPr="003671EE">
        <w:rPr>
          <w:lang w:val="de-DE" w:eastAsia="de-DE"/>
        </w:rPr>
        <w:t xml:space="preserve"> exakt</w:t>
      </w:r>
      <w:r w:rsidR="00214AB3" w:rsidRPr="003671EE">
        <w:rPr>
          <w:lang w:val="de-DE" w:eastAsia="de-DE"/>
        </w:rPr>
        <w:t xml:space="preserve"> wiederholbar</w:t>
      </w:r>
      <w:r w:rsidR="00B05EFC" w:rsidRPr="003671EE">
        <w:rPr>
          <w:lang w:val="de-DE" w:eastAsia="de-DE"/>
        </w:rPr>
        <w:t xml:space="preserve">? Werden die geforderten Mengen </w:t>
      </w:r>
      <w:r w:rsidR="00966899" w:rsidRPr="003671EE">
        <w:rPr>
          <w:lang w:val="de-DE" w:eastAsia="de-DE"/>
        </w:rPr>
        <w:t xml:space="preserve">in der vorgegebenen Zeit </w:t>
      </w:r>
      <w:r w:rsidR="00B05EFC" w:rsidRPr="003671EE">
        <w:rPr>
          <w:lang w:val="de-DE" w:eastAsia="de-DE"/>
        </w:rPr>
        <w:t>präzise aufgetragen</w:t>
      </w:r>
      <w:r w:rsidR="00966899" w:rsidRPr="003671EE">
        <w:rPr>
          <w:lang w:val="de-DE" w:eastAsia="de-DE"/>
        </w:rPr>
        <w:t xml:space="preserve">? </w:t>
      </w:r>
      <w:r w:rsidR="00F26D7B" w:rsidRPr="003671EE">
        <w:rPr>
          <w:lang w:val="de-DE" w:eastAsia="de-DE"/>
        </w:rPr>
        <w:t xml:space="preserve">Ein ebenso wichtiges Thema: </w:t>
      </w:r>
      <w:r w:rsidR="007650E9" w:rsidRPr="003671EE">
        <w:rPr>
          <w:lang w:val="de-DE" w:eastAsia="de-DE"/>
        </w:rPr>
        <w:t xml:space="preserve">Was muss ich bezahlen? </w:t>
      </w:r>
      <w:r w:rsidR="00272F98" w:rsidRPr="003671EE">
        <w:rPr>
          <w:lang w:val="de-DE" w:eastAsia="de-DE"/>
        </w:rPr>
        <w:t>Wie hoch</w:t>
      </w:r>
      <w:r w:rsidR="007650E9" w:rsidRPr="003671EE">
        <w:rPr>
          <w:lang w:val="de-DE" w:eastAsia="de-DE"/>
        </w:rPr>
        <w:t xml:space="preserve"> sind die </w:t>
      </w:r>
      <w:r w:rsidR="00B56625" w:rsidRPr="003671EE">
        <w:rPr>
          <w:lang w:val="de-DE" w:eastAsia="de-DE"/>
        </w:rPr>
        <w:t>Gesamtbetriebskosten?</w:t>
      </w:r>
      <w:r w:rsidR="007650E9" w:rsidRPr="003671EE">
        <w:rPr>
          <w:lang w:val="de-DE" w:eastAsia="de-DE"/>
        </w:rPr>
        <w:t xml:space="preserve"> </w:t>
      </w:r>
      <w:r w:rsidR="00272F98" w:rsidRPr="003671EE">
        <w:rPr>
          <w:lang w:val="de-DE" w:eastAsia="de-DE"/>
        </w:rPr>
        <w:t xml:space="preserve">Welche weiteren Kosten, zusätzlich zur </w:t>
      </w:r>
      <w:r w:rsidR="007650E9" w:rsidRPr="003671EE">
        <w:rPr>
          <w:lang w:val="de-DE" w:eastAsia="de-DE"/>
        </w:rPr>
        <w:t>Anfangsinvestition</w:t>
      </w:r>
      <w:r w:rsidR="00C42886" w:rsidRPr="003671EE">
        <w:rPr>
          <w:lang w:val="de-DE" w:eastAsia="de-DE"/>
        </w:rPr>
        <w:t>,</w:t>
      </w:r>
      <w:r w:rsidR="007650E9" w:rsidRPr="003671EE">
        <w:rPr>
          <w:lang w:val="de-DE" w:eastAsia="de-DE"/>
        </w:rPr>
        <w:t xml:space="preserve"> </w:t>
      </w:r>
      <w:r w:rsidR="00C42886" w:rsidRPr="003671EE">
        <w:rPr>
          <w:lang w:val="de-DE" w:eastAsia="de-DE"/>
        </w:rPr>
        <w:t>sind zu erwarten</w:t>
      </w:r>
      <w:r w:rsidR="007650E9" w:rsidRPr="003671EE">
        <w:rPr>
          <w:lang w:val="de-DE" w:eastAsia="de-DE"/>
        </w:rPr>
        <w:t>?</w:t>
      </w:r>
      <w:r w:rsidR="0033288B" w:rsidRPr="003671EE">
        <w:rPr>
          <w:lang w:val="de-DE" w:eastAsia="de-DE"/>
        </w:rPr>
        <w:t xml:space="preserve"> Um keine bösen Überraschungen zu erleben, lohnt es sich, schon in einer frühen Projektphase </w:t>
      </w:r>
      <w:r w:rsidR="00A05045" w:rsidRPr="003671EE">
        <w:rPr>
          <w:lang w:val="de-DE" w:eastAsia="de-DE"/>
        </w:rPr>
        <w:t xml:space="preserve">mit </w:t>
      </w:r>
      <w:r w:rsidR="00E261E2" w:rsidRPr="003671EE">
        <w:rPr>
          <w:lang w:val="de-DE" w:eastAsia="de-DE"/>
        </w:rPr>
        <w:t>dem</w:t>
      </w:r>
      <w:r w:rsidR="00A05045" w:rsidRPr="003671EE">
        <w:rPr>
          <w:lang w:val="de-DE" w:eastAsia="de-DE"/>
        </w:rPr>
        <w:t xml:space="preserve"> </w:t>
      </w:r>
      <w:r w:rsidR="00497012" w:rsidRPr="003671EE">
        <w:rPr>
          <w:lang w:val="de-DE" w:eastAsia="de-DE"/>
        </w:rPr>
        <w:t>A</w:t>
      </w:r>
      <w:r w:rsidR="00A05045" w:rsidRPr="003671EE">
        <w:rPr>
          <w:lang w:val="de-DE" w:eastAsia="de-DE"/>
        </w:rPr>
        <w:t xml:space="preserve">nsprechpartner </w:t>
      </w:r>
      <w:r w:rsidR="00E261E2" w:rsidRPr="003671EE">
        <w:rPr>
          <w:lang w:val="de-DE" w:eastAsia="de-DE"/>
        </w:rPr>
        <w:t>des</w:t>
      </w:r>
      <w:r w:rsidR="00A05045" w:rsidRPr="003671EE">
        <w:rPr>
          <w:lang w:val="de-DE" w:eastAsia="de-DE"/>
        </w:rPr>
        <w:t xml:space="preserve"> Dosiertechnik</w:t>
      </w:r>
      <w:r w:rsidR="00E261E2" w:rsidRPr="003671EE">
        <w:rPr>
          <w:lang w:val="de-DE" w:eastAsia="de-DE"/>
        </w:rPr>
        <w:t>herstellers</w:t>
      </w:r>
      <w:r w:rsidR="00A05045" w:rsidRPr="003671EE">
        <w:rPr>
          <w:lang w:val="de-DE" w:eastAsia="de-DE"/>
        </w:rPr>
        <w:t xml:space="preserve"> in Kontakt zu treten. So können alle Kosten</w:t>
      </w:r>
      <w:r w:rsidR="002421EE" w:rsidRPr="003671EE">
        <w:rPr>
          <w:lang w:val="de-DE" w:eastAsia="de-DE"/>
        </w:rPr>
        <w:t xml:space="preserve"> im Ganzen sichtbar gemacht werden. </w:t>
      </w:r>
    </w:p>
    <w:p w14:paraId="770BA61C" w14:textId="77777777" w:rsidR="00D15062" w:rsidRPr="003671EE" w:rsidRDefault="00D15062" w:rsidP="007650E9">
      <w:pPr>
        <w:pStyle w:val="Presse-Fliesstext"/>
        <w:rPr>
          <w:lang w:val="de-DE" w:eastAsia="de-DE"/>
        </w:rPr>
      </w:pPr>
    </w:p>
    <w:p w14:paraId="0BE24202" w14:textId="6001E083" w:rsidR="00833F83" w:rsidRPr="003671EE" w:rsidRDefault="002421EE" w:rsidP="007650E9">
      <w:pPr>
        <w:pStyle w:val="Presse-Fliesstext"/>
        <w:rPr>
          <w:lang w:val="de-DE" w:eastAsia="de-DE"/>
        </w:rPr>
      </w:pPr>
      <w:r w:rsidRPr="003671EE">
        <w:rPr>
          <w:lang w:val="de-DE" w:eastAsia="de-DE"/>
        </w:rPr>
        <w:t xml:space="preserve">Vergleichen wir es mit </w:t>
      </w:r>
      <w:r w:rsidR="00497012" w:rsidRPr="003671EE">
        <w:rPr>
          <w:lang w:val="de-DE" w:eastAsia="de-DE"/>
        </w:rPr>
        <w:t>dem</w:t>
      </w:r>
      <w:r w:rsidRPr="003671EE">
        <w:rPr>
          <w:lang w:val="de-DE" w:eastAsia="de-DE"/>
        </w:rPr>
        <w:t xml:space="preserve"> Blick auf einen Eisberg. </w:t>
      </w:r>
      <w:r w:rsidR="00CF5A1D" w:rsidRPr="003671EE">
        <w:rPr>
          <w:lang w:val="de-DE" w:eastAsia="de-DE"/>
        </w:rPr>
        <w:t>Oben zu sehen ist lediglich die</w:t>
      </w:r>
      <w:r w:rsidR="004A068C" w:rsidRPr="003671EE">
        <w:rPr>
          <w:lang w:val="de-DE" w:eastAsia="de-DE"/>
        </w:rPr>
        <w:t xml:space="preserve"> Investition in die</w:t>
      </w:r>
      <w:r w:rsidR="00CF5A1D" w:rsidRPr="003671EE">
        <w:rPr>
          <w:lang w:val="de-DE" w:eastAsia="de-DE"/>
        </w:rPr>
        <w:t xml:space="preserve"> Ausrüstung an sich. Je nach Bedarf: Dispenser, Steuerung, Aufbereitungssystem</w:t>
      </w:r>
      <w:r w:rsidR="004A068C" w:rsidRPr="003671EE">
        <w:rPr>
          <w:lang w:val="de-DE" w:eastAsia="de-DE"/>
        </w:rPr>
        <w:t>, Inbetriebnahme</w:t>
      </w:r>
      <w:r w:rsidR="00CF5A1D" w:rsidRPr="003671EE">
        <w:rPr>
          <w:lang w:val="de-DE" w:eastAsia="de-DE"/>
        </w:rPr>
        <w:t xml:space="preserve"> usw. </w:t>
      </w:r>
      <w:r w:rsidR="007650E9" w:rsidRPr="003671EE">
        <w:rPr>
          <w:lang w:val="de-DE" w:eastAsia="de-DE"/>
        </w:rPr>
        <w:t xml:space="preserve"> </w:t>
      </w:r>
      <w:r w:rsidR="00D15062" w:rsidRPr="003671EE">
        <w:rPr>
          <w:lang w:val="de-DE" w:eastAsia="de-DE"/>
        </w:rPr>
        <w:t xml:space="preserve">Unter der Wasseroberfläche tummeln sich </w:t>
      </w:r>
      <w:r w:rsidR="00ED27F4" w:rsidRPr="003671EE">
        <w:rPr>
          <w:lang w:val="de-DE" w:eastAsia="de-DE"/>
        </w:rPr>
        <w:t xml:space="preserve">aber noch weitere Punkte. </w:t>
      </w:r>
      <w:r w:rsidR="007650E9" w:rsidRPr="003671EE">
        <w:rPr>
          <w:lang w:val="de-DE" w:eastAsia="de-DE"/>
        </w:rPr>
        <w:t>Was kommt nach dem ersten Betrieb einer Anlage?</w:t>
      </w:r>
      <w:r w:rsidR="00EF4EA6" w:rsidRPr="003671EE">
        <w:rPr>
          <w:lang w:val="de-DE" w:eastAsia="de-DE"/>
        </w:rPr>
        <w:t xml:space="preserve"> Es können Wartungszeiten, Ersatzteile oder Stillstandszeiten</w:t>
      </w:r>
      <w:r w:rsidR="00F72208" w:rsidRPr="003671EE">
        <w:rPr>
          <w:lang w:val="de-DE" w:eastAsia="de-DE"/>
        </w:rPr>
        <w:t>, je nach Verfügbarkeit von Ersatzteilen, Service</w:t>
      </w:r>
      <w:r w:rsidR="00D3799A" w:rsidRPr="003671EE">
        <w:rPr>
          <w:lang w:val="de-DE" w:eastAsia="de-DE"/>
        </w:rPr>
        <w:t xml:space="preserve"> usw.</w:t>
      </w:r>
      <w:r w:rsidR="00EF4EA6" w:rsidRPr="003671EE">
        <w:rPr>
          <w:lang w:val="de-DE" w:eastAsia="de-DE"/>
        </w:rPr>
        <w:t xml:space="preserve"> auf Sie zukommen. </w:t>
      </w:r>
      <w:r w:rsidR="001662A4" w:rsidRPr="003671EE">
        <w:rPr>
          <w:lang w:val="de-DE" w:eastAsia="de-DE"/>
        </w:rPr>
        <w:t>Und das alles kann mit weiteren Kosten</w:t>
      </w:r>
      <w:r w:rsidR="00F72208" w:rsidRPr="003671EE">
        <w:rPr>
          <w:lang w:val="de-DE" w:eastAsia="de-DE"/>
        </w:rPr>
        <w:t xml:space="preserve"> verbunden sein. </w:t>
      </w:r>
    </w:p>
    <w:p w14:paraId="79BA73BB" w14:textId="77777777" w:rsidR="00833F83" w:rsidRPr="003671EE" w:rsidRDefault="00833F83" w:rsidP="007650E9">
      <w:pPr>
        <w:pStyle w:val="Presse-Fliesstext"/>
        <w:rPr>
          <w:sz w:val="16"/>
          <w:szCs w:val="16"/>
          <w:lang w:val="de-DE" w:eastAsia="de-DE"/>
        </w:rPr>
      </w:pPr>
    </w:p>
    <w:p w14:paraId="6C19CC0D" w14:textId="0CA8980B" w:rsidR="007650E9" w:rsidRPr="003671EE" w:rsidRDefault="006A09B0" w:rsidP="007650E9">
      <w:pPr>
        <w:pStyle w:val="Presse-Fliesstext"/>
        <w:rPr>
          <w:lang w:val="de-DE" w:eastAsia="de-DE"/>
        </w:rPr>
      </w:pPr>
      <w:r w:rsidRPr="003671EE">
        <w:rPr>
          <w:lang w:val="de-DE" w:eastAsia="de-DE"/>
        </w:rPr>
        <w:t xml:space="preserve">Ein zuverlässiger Partner kennt die </w:t>
      </w:r>
      <w:r w:rsidR="00854C75" w:rsidRPr="003671EE">
        <w:rPr>
          <w:lang w:val="de-DE" w:eastAsia="de-DE"/>
        </w:rPr>
        <w:t>versteckten Bereiche unter der Wasseroberfläche</w:t>
      </w:r>
      <w:r w:rsidR="00C22689" w:rsidRPr="003671EE">
        <w:rPr>
          <w:lang w:val="de-DE" w:eastAsia="de-DE"/>
        </w:rPr>
        <w:t xml:space="preserve">. Gemeinsam mit Ihnen können so effiziente und </w:t>
      </w:r>
      <w:r w:rsidR="00A7203F" w:rsidRPr="003671EE">
        <w:rPr>
          <w:lang w:val="de-DE" w:eastAsia="de-DE"/>
        </w:rPr>
        <w:t xml:space="preserve">zufriedenstellende Produkte zusammengestellt werden. Bei </w:t>
      </w:r>
      <w:r w:rsidR="006B2E46" w:rsidRPr="003671EE">
        <w:rPr>
          <w:lang w:val="de-DE" w:eastAsia="de-DE"/>
        </w:rPr>
        <w:t xml:space="preserve">preeflow wird </w:t>
      </w:r>
      <w:r w:rsidR="00961A93" w:rsidRPr="003671EE">
        <w:rPr>
          <w:lang w:val="de-DE" w:eastAsia="de-DE"/>
        </w:rPr>
        <w:t xml:space="preserve">beispielsweise </w:t>
      </w:r>
      <w:r w:rsidR="003A2D59" w:rsidRPr="003671EE">
        <w:rPr>
          <w:lang w:val="de-DE" w:eastAsia="de-DE"/>
        </w:rPr>
        <w:t>täglich</w:t>
      </w:r>
      <w:r w:rsidR="00E73BB5" w:rsidRPr="003671EE">
        <w:rPr>
          <w:lang w:val="de-DE" w:eastAsia="de-DE"/>
        </w:rPr>
        <w:t xml:space="preserve"> daran gearbeitet, die Bereiche unter der Wasseroberfläche so gut es geht zu reduzieren. </w:t>
      </w:r>
      <w:r w:rsidR="00CD6A73" w:rsidRPr="003671EE">
        <w:rPr>
          <w:lang w:val="de-DE" w:eastAsia="de-DE"/>
        </w:rPr>
        <w:t xml:space="preserve">Das Portfolio wird ständig weiterentwickelt, </w:t>
      </w:r>
      <w:r w:rsidR="007650E9" w:rsidRPr="003671EE">
        <w:rPr>
          <w:lang w:val="de-DE" w:eastAsia="de-DE"/>
        </w:rPr>
        <w:t xml:space="preserve">um Ihren speziellen und individuellen Bedürfnissen in Ihrem Prozess gerecht zu werden. </w:t>
      </w:r>
      <w:r w:rsidR="000A47C8" w:rsidRPr="003671EE">
        <w:rPr>
          <w:lang w:val="de-DE" w:eastAsia="de-DE"/>
        </w:rPr>
        <w:t xml:space="preserve">Das Ziel </w:t>
      </w:r>
      <w:r w:rsidR="00BC62B4" w:rsidRPr="003671EE">
        <w:rPr>
          <w:lang w:val="de-DE" w:eastAsia="de-DE"/>
        </w:rPr>
        <w:t>lautet:</w:t>
      </w:r>
      <w:r w:rsidR="00ED0D25" w:rsidRPr="003671EE">
        <w:rPr>
          <w:lang w:val="de-DE" w:eastAsia="de-DE"/>
        </w:rPr>
        <w:t xml:space="preserve"> </w:t>
      </w:r>
      <w:r w:rsidR="00BC62B4" w:rsidRPr="003671EE">
        <w:rPr>
          <w:lang w:val="de-DE" w:eastAsia="de-DE"/>
        </w:rPr>
        <w:t xml:space="preserve">Zusammen mit </w:t>
      </w:r>
      <w:r w:rsidR="003A2D59" w:rsidRPr="003671EE">
        <w:rPr>
          <w:lang w:val="de-DE" w:eastAsia="de-DE"/>
        </w:rPr>
        <w:t>Ihrer</w:t>
      </w:r>
      <w:r w:rsidR="00BC62B4" w:rsidRPr="003671EE">
        <w:rPr>
          <w:lang w:val="de-DE" w:eastAsia="de-DE"/>
        </w:rPr>
        <w:t xml:space="preserve"> Investition </w:t>
      </w:r>
      <w:r w:rsidR="007650E9" w:rsidRPr="003671EE">
        <w:rPr>
          <w:lang w:val="de-DE" w:eastAsia="de-DE"/>
        </w:rPr>
        <w:t xml:space="preserve">eine außergewöhnlich gute Erfahrung </w:t>
      </w:r>
      <w:r w:rsidR="00BC62B4" w:rsidRPr="003671EE">
        <w:rPr>
          <w:lang w:val="de-DE" w:eastAsia="de-DE"/>
        </w:rPr>
        <w:t xml:space="preserve">zu </w:t>
      </w:r>
      <w:r w:rsidR="007650E9" w:rsidRPr="003671EE">
        <w:rPr>
          <w:lang w:val="de-DE" w:eastAsia="de-DE"/>
        </w:rPr>
        <w:t xml:space="preserve">machen. </w:t>
      </w:r>
    </w:p>
    <w:p w14:paraId="72C26EFC" w14:textId="2828BACD" w:rsidR="00DA148C" w:rsidRPr="003671EE" w:rsidRDefault="00DA148C" w:rsidP="007650E9">
      <w:pPr>
        <w:pStyle w:val="Presse-Fliesstext"/>
        <w:rPr>
          <w:lang w:val="de-DE" w:eastAsia="de-DE"/>
        </w:rPr>
      </w:pPr>
    </w:p>
    <w:p w14:paraId="136A6BBB" w14:textId="77777777" w:rsidR="00017CA8" w:rsidRPr="00373D62" w:rsidRDefault="00017CA8" w:rsidP="00017CA8">
      <w:pPr>
        <w:pStyle w:val="Untertitel"/>
        <w:rPr>
          <w:lang w:val="de-DE" w:eastAsia="de-DE"/>
        </w:rPr>
      </w:pPr>
    </w:p>
    <w:p w14:paraId="2A54F586" w14:textId="77777777" w:rsidR="00017CA8" w:rsidRPr="00373D62" w:rsidRDefault="00017CA8" w:rsidP="00017CA8">
      <w:pPr>
        <w:pStyle w:val="Untertitel"/>
        <w:rPr>
          <w:lang w:val="de-DE" w:eastAsia="de-DE"/>
        </w:rPr>
      </w:pPr>
    </w:p>
    <w:p w14:paraId="22B193D3" w14:textId="74B3A1D9" w:rsidR="00017CA8" w:rsidRPr="00594EB5" w:rsidRDefault="007650E9" w:rsidP="00017CA8">
      <w:pPr>
        <w:pStyle w:val="Untertitel"/>
        <w:rPr>
          <w:lang w:val="de-DE" w:eastAsia="de-DE"/>
        </w:rPr>
      </w:pPr>
      <w:r w:rsidRPr="00594EB5">
        <w:rPr>
          <w:lang w:val="de-DE" w:eastAsia="de-DE"/>
        </w:rPr>
        <w:lastRenderedPageBreak/>
        <w:t>Beste Wahl nach ROI</w:t>
      </w:r>
    </w:p>
    <w:p w14:paraId="46593800" w14:textId="6DE26E62" w:rsidR="007650E9" w:rsidRPr="00373D62" w:rsidRDefault="00961A93" w:rsidP="00017CA8">
      <w:pPr>
        <w:pStyle w:val="Presse-Fliesstext"/>
        <w:rPr>
          <w:lang w:val="de-DE" w:eastAsia="de-DE"/>
        </w:rPr>
      </w:pPr>
      <w:r w:rsidRPr="00373D62">
        <w:rPr>
          <w:lang w:val="de-DE" w:eastAsia="de-DE"/>
        </w:rPr>
        <w:t xml:space="preserve">Gehen wir noch weiter ins Detail, </w:t>
      </w:r>
      <w:r w:rsidR="00F53999" w:rsidRPr="00373D62">
        <w:rPr>
          <w:lang w:val="de-DE" w:eastAsia="de-DE"/>
        </w:rPr>
        <w:t xml:space="preserve">um den </w:t>
      </w:r>
      <w:r w:rsidR="007650E9" w:rsidRPr="00373D62">
        <w:rPr>
          <w:lang w:val="de-DE" w:eastAsia="de-DE"/>
        </w:rPr>
        <w:t>Return on Investment (ROI)</w:t>
      </w:r>
      <w:r w:rsidR="00F53999" w:rsidRPr="00373D62">
        <w:rPr>
          <w:lang w:val="de-DE" w:eastAsia="de-DE"/>
        </w:rPr>
        <w:t xml:space="preserve"> zu bestimmen</w:t>
      </w:r>
      <w:r w:rsidR="007650E9" w:rsidRPr="00373D62">
        <w:rPr>
          <w:lang w:val="de-DE" w:eastAsia="de-DE"/>
        </w:rPr>
        <w:t xml:space="preserve">. </w:t>
      </w:r>
      <w:r w:rsidR="00F53999" w:rsidRPr="00373D62">
        <w:rPr>
          <w:lang w:val="de-DE" w:eastAsia="de-DE"/>
        </w:rPr>
        <w:t>Also</w:t>
      </w:r>
      <w:r w:rsidR="007650E9" w:rsidRPr="00373D62">
        <w:rPr>
          <w:lang w:val="de-DE" w:eastAsia="de-DE"/>
        </w:rPr>
        <w:t xml:space="preserve"> nach welcher Zeit oder </w:t>
      </w:r>
      <w:r w:rsidR="00F74DE6" w:rsidRPr="00373D62">
        <w:rPr>
          <w:lang w:val="de-DE" w:eastAsia="de-DE"/>
        </w:rPr>
        <w:t xml:space="preserve">nach welcher </w:t>
      </w:r>
      <w:r w:rsidR="007650E9" w:rsidRPr="00373D62">
        <w:rPr>
          <w:lang w:val="de-DE" w:eastAsia="de-DE"/>
        </w:rPr>
        <w:t xml:space="preserve">Menge an </w:t>
      </w:r>
      <w:r w:rsidR="00F74DE6" w:rsidRPr="00373D62">
        <w:rPr>
          <w:lang w:val="de-DE" w:eastAsia="de-DE"/>
        </w:rPr>
        <w:t>Dosier</w:t>
      </w:r>
      <w:r w:rsidR="00130A1F" w:rsidRPr="00373D62">
        <w:rPr>
          <w:lang w:val="de-DE" w:eastAsia="de-DE"/>
        </w:rPr>
        <w:t>vorgängen</w:t>
      </w:r>
      <w:r w:rsidR="007650E9" w:rsidRPr="00373D62">
        <w:rPr>
          <w:lang w:val="de-DE" w:eastAsia="de-DE"/>
        </w:rPr>
        <w:t xml:space="preserve"> habe ich alle Kosten meiner Anfangsinvestition gedeckt</w:t>
      </w:r>
      <w:r w:rsidR="00681BDC" w:rsidRPr="00373D62">
        <w:rPr>
          <w:lang w:val="de-DE" w:eastAsia="de-DE"/>
        </w:rPr>
        <w:t>?</w:t>
      </w:r>
      <w:r w:rsidR="007650E9" w:rsidRPr="00373D62">
        <w:rPr>
          <w:lang w:val="de-DE" w:eastAsia="de-DE"/>
        </w:rPr>
        <w:t xml:space="preserve"> </w:t>
      </w:r>
      <w:r w:rsidR="0072185A" w:rsidRPr="00373D62">
        <w:rPr>
          <w:lang w:val="de-DE" w:eastAsia="de-DE"/>
        </w:rPr>
        <w:t>Genaue Daten sind a</w:t>
      </w:r>
      <w:r w:rsidR="007650E9" w:rsidRPr="00373D62">
        <w:rPr>
          <w:lang w:val="de-DE" w:eastAsia="de-DE"/>
        </w:rPr>
        <w:t xml:space="preserve">bhängig vom </w:t>
      </w:r>
      <w:r w:rsidR="00591800" w:rsidRPr="00373D62">
        <w:rPr>
          <w:lang w:val="de-DE" w:eastAsia="de-DE"/>
        </w:rPr>
        <w:t>zu dosierenden Material</w:t>
      </w:r>
      <w:r w:rsidR="007650E9" w:rsidRPr="00373D62">
        <w:rPr>
          <w:lang w:val="de-DE" w:eastAsia="de-DE"/>
        </w:rPr>
        <w:t>, vo</w:t>
      </w:r>
      <w:r w:rsidR="00591800" w:rsidRPr="00373D62">
        <w:rPr>
          <w:lang w:val="de-DE" w:eastAsia="de-DE"/>
        </w:rPr>
        <w:t xml:space="preserve">m </w:t>
      </w:r>
      <w:r w:rsidR="007650E9" w:rsidRPr="00373D62">
        <w:rPr>
          <w:lang w:val="de-DE" w:eastAsia="de-DE"/>
        </w:rPr>
        <w:t xml:space="preserve">verwendeten </w:t>
      </w:r>
      <w:r w:rsidR="00591800" w:rsidRPr="00373D62">
        <w:rPr>
          <w:lang w:val="de-DE" w:eastAsia="de-DE"/>
        </w:rPr>
        <w:t>Dosierequipment</w:t>
      </w:r>
      <w:r w:rsidR="007650E9" w:rsidRPr="00373D62">
        <w:rPr>
          <w:lang w:val="de-DE" w:eastAsia="de-DE"/>
        </w:rPr>
        <w:t xml:space="preserve">, von den Zykluszeiten, den Prozessparametern </w:t>
      </w:r>
      <w:r w:rsidR="0072185A" w:rsidRPr="00373D62">
        <w:rPr>
          <w:lang w:val="de-DE" w:eastAsia="de-DE"/>
        </w:rPr>
        <w:t>und von vielem mehr</w:t>
      </w:r>
      <w:r w:rsidR="007650E9" w:rsidRPr="00373D62">
        <w:rPr>
          <w:lang w:val="de-DE" w:eastAsia="de-DE"/>
        </w:rPr>
        <w:t>.</w:t>
      </w:r>
      <w:r w:rsidR="0072185A" w:rsidRPr="00373D62">
        <w:rPr>
          <w:lang w:val="de-DE" w:eastAsia="de-DE"/>
        </w:rPr>
        <w:t xml:space="preserve"> </w:t>
      </w:r>
    </w:p>
    <w:p w14:paraId="648565E6" w14:textId="6CA317D2" w:rsidR="0042195F" w:rsidRPr="003671EE" w:rsidRDefault="0042195F" w:rsidP="007650E9">
      <w:pPr>
        <w:pStyle w:val="Presse-Fliesstext"/>
        <w:rPr>
          <w:lang w:val="de-DE" w:eastAsia="de-DE"/>
        </w:rPr>
      </w:pPr>
    </w:p>
    <w:p w14:paraId="47D5C960" w14:textId="6D7C886A" w:rsidR="0042195F" w:rsidRPr="003671EE" w:rsidRDefault="0042195F" w:rsidP="007650E9">
      <w:pPr>
        <w:pStyle w:val="Presse-Fliesstext"/>
        <w:rPr>
          <w:lang w:val="de-DE" w:eastAsia="de-DE"/>
        </w:rPr>
      </w:pPr>
      <w:r w:rsidRPr="003671EE">
        <w:rPr>
          <w:lang w:val="de-DE" w:eastAsia="de-DE"/>
        </w:rPr>
        <w:t xml:space="preserve">In den meisten Fällen werden Sie mindestens zwei </w:t>
      </w:r>
      <w:r w:rsidR="00CE5FC9" w:rsidRPr="003671EE">
        <w:rPr>
          <w:lang w:val="de-DE" w:eastAsia="de-DE"/>
        </w:rPr>
        <w:t xml:space="preserve">Angebote vorliegen haben. </w:t>
      </w:r>
      <w:r w:rsidR="006A604D" w:rsidRPr="003671EE">
        <w:rPr>
          <w:b/>
          <w:bCs/>
          <w:lang w:val="de-DE" w:eastAsia="de-DE"/>
        </w:rPr>
        <w:t xml:space="preserve">Warum </w:t>
      </w:r>
      <w:r w:rsidR="000913C8" w:rsidRPr="003671EE">
        <w:rPr>
          <w:b/>
          <w:bCs/>
          <w:lang w:val="de-DE" w:eastAsia="de-DE"/>
        </w:rPr>
        <w:t>das</w:t>
      </w:r>
      <w:r w:rsidR="006D46B7" w:rsidRPr="003671EE">
        <w:rPr>
          <w:b/>
          <w:bCs/>
          <w:lang w:val="de-DE" w:eastAsia="de-DE"/>
        </w:rPr>
        <w:t xml:space="preserve"> auf den ersten Blick günstigere</w:t>
      </w:r>
      <w:r w:rsidR="000913C8" w:rsidRPr="003671EE">
        <w:rPr>
          <w:b/>
          <w:bCs/>
          <w:lang w:val="de-DE" w:eastAsia="de-DE"/>
        </w:rPr>
        <w:t xml:space="preserve"> auf lange Sicht nicht das bessere sein muss, zeigen wir a</w:t>
      </w:r>
      <w:r w:rsidR="00DD4822" w:rsidRPr="003671EE">
        <w:rPr>
          <w:b/>
          <w:bCs/>
          <w:lang w:val="de-DE" w:eastAsia="de-DE"/>
        </w:rPr>
        <w:t>m Beispiel unserer DC Rotoren</w:t>
      </w:r>
      <w:r w:rsidR="00CE31AF" w:rsidRPr="003671EE">
        <w:rPr>
          <w:b/>
          <w:bCs/>
          <w:lang w:val="de-DE" w:eastAsia="de-DE"/>
        </w:rPr>
        <w:t>:</w:t>
      </w:r>
    </w:p>
    <w:p w14:paraId="40A22E58" w14:textId="77777777" w:rsidR="00054B3C" w:rsidRPr="003671EE" w:rsidRDefault="00054B3C" w:rsidP="007650E9">
      <w:pPr>
        <w:pStyle w:val="Presse-Fliesstext"/>
        <w:rPr>
          <w:lang w:val="de-DE" w:eastAsia="de-DE"/>
        </w:rPr>
      </w:pPr>
    </w:p>
    <w:p w14:paraId="3E194863" w14:textId="5EBE8CD5" w:rsidR="00A6094F" w:rsidRPr="003671EE" w:rsidRDefault="008F1A55" w:rsidP="007650E9">
      <w:pPr>
        <w:pStyle w:val="Presse-Fliesstext"/>
        <w:rPr>
          <w:lang w:val="de-DE" w:eastAsia="de-DE"/>
        </w:rPr>
      </w:pPr>
      <w:r w:rsidRPr="003671EE">
        <w:rPr>
          <w:lang w:val="de-DE"/>
        </w:rPr>
        <w:t>Im Auftrag eines Kunden wird f</w:t>
      </w:r>
      <w:r w:rsidR="00FD7934" w:rsidRPr="003671EE">
        <w:rPr>
          <w:lang w:val="de-DE"/>
        </w:rPr>
        <w:t xml:space="preserve">ür die </w:t>
      </w:r>
      <w:r w:rsidRPr="003671EE">
        <w:rPr>
          <w:lang w:val="de-DE"/>
        </w:rPr>
        <w:t>Dosierung</w:t>
      </w:r>
      <w:r w:rsidR="00FD7934" w:rsidRPr="003671EE">
        <w:rPr>
          <w:lang w:val="de-DE"/>
        </w:rPr>
        <w:t xml:space="preserve"> eine</w:t>
      </w:r>
      <w:r w:rsidR="0037472F" w:rsidRPr="003671EE">
        <w:rPr>
          <w:lang w:val="de-DE"/>
        </w:rPr>
        <w:t>s</w:t>
      </w:r>
      <w:r w:rsidR="00FD7934" w:rsidRPr="003671EE">
        <w:rPr>
          <w:lang w:val="de-DE"/>
        </w:rPr>
        <w:t xml:space="preserve"> </w:t>
      </w:r>
      <w:r w:rsidR="00154B66" w:rsidRPr="003671EE">
        <w:rPr>
          <w:lang w:val="de-DE"/>
        </w:rPr>
        <w:t>Wärmeleitmaterials</w:t>
      </w:r>
      <w:r w:rsidR="005934CD" w:rsidRPr="003671EE">
        <w:rPr>
          <w:lang w:val="de-DE"/>
        </w:rPr>
        <w:t xml:space="preserve"> </w:t>
      </w:r>
      <w:r w:rsidRPr="003671EE">
        <w:rPr>
          <w:lang w:val="de-DE"/>
        </w:rPr>
        <w:t>das</w:t>
      </w:r>
      <w:r w:rsidR="005504D8" w:rsidRPr="003671EE">
        <w:rPr>
          <w:lang w:val="de-DE"/>
        </w:rPr>
        <w:t xml:space="preserve"> passende Dosierequipment</w:t>
      </w:r>
      <w:r w:rsidR="000B3878" w:rsidRPr="003671EE">
        <w:rPr>
          <w:lang w:val="de-DE"/>
        </w:rPr>
        <w:t xml:space="preserve"> gesucht.</w:t>
      </w:r>
      <w:r w:rsidR="001C7714" w:rsidRPr="003671EE">
        <w:rPr>
          <w:lang w:val="de-DE"/>
        </w:rPr>
        <w:t xml:space="preserve"> Bei dem Material handelt es sich um ein </w:t>
      </w:r>
      <w:r w:rsidR="007650E9" w:rsidRPr="003671EE">
        <w:rPr>
          <w:lang w:val="de-DE"/>
        </w:rPr>
        <w:t>hochgefülltes, abrasives</w:t>
      </w:r>
      <w:r w:rsidR="00CF70CB" w:rsidRPr="003671EE">
        <w:rPr>
          <w:lang w:val="de-DE"/>
        </w:rPr>
        <w:t>,</w:t>
      </w:r>
      <w:r w:rsidR="007650E9" w:rsidRPr="003671EE">
        <w:rPr>
          <w:lang w:val="de-DE"/>
        </w:rPr>
        <w:t xml:space="preserve"> </w:t>
      </w:r>
      <w:proofErr w:type="spellStart"/>
      <w:r w:rsidR="00CF70CB" w:rsidRPr="003671EE">
        <w:rPr>
          <w:lang w:val="de-DE"/>
        </w:rPr>
        <w:t>einkomponentiges</w:t>
      </w:r>
      <w:proofErr w:type="spellEnd"/>
      <w:r w:rsidR="00CF70CB" w:rsidRPr="003671EE">
        <w:rPr>
          <w:lang w:val="de-DE"/>
        </w:rPr>
        <w:t xml:space="preserve"> </w:t>
      </w:r>
      <w:r w:rsidR="007650E9" w:rsidRPr="003671EE">
        <w:rPr>
          <w:lang w:val="de-DE"/>
        </w:rPr>
        <w:t>Epoxid</w:t>
      </w:r>
      <w:r w:rsidR="00CF70CB" w:rsidRPr="003671EE">
        <w:rPr>
          <w:lang w:val="de-DE"/>
        </w:rPr>
        <w:t xml:space="preserve">. Es ist </w:t>
      </w:r>
      <w:r w:rsidR="00C12B28" w:rsidRPr="003671EE">
        <w:rPr>
          <w:lang w:val="de-DE"/>
        </w:rPr>
        <w:t xml:space="preserve">dafür zuständig, </w:t>
      </w:r>
      <w:r w:rsidR="007650E9" w:rsidRPr="003671EE">
        <w:rPr>
          <w:lang w:val="de-DE"/>
        </w:rPr>
        <w:t xml:space="preserve">das </w:t>
      </w:r>
      <w:hyperlink r:id="rId10" w:history="1">
        <w:r w:rsidR="007650E9" w:rsidRPr="00D478DD">
          <w:rPr>
            <w:rStyle w:val="Hyperlink"/>
            <w:lang w:val="de-DE"/>
          </w:rPr>
          <w:t>Wärmemanagement</w:t>
        </w:r>
      </w:hyperlink>
      <w:r w:rsidR="007650E9" w:rsidRPr="003671EE">
        <w:rPr>
          <w:lang w:val="de-DE"/>
        </w:rPr>
        <w:t xml:space="preserve"> in einem elektronischen Gerät zu </w:t>
      </w:r>
      <w:r w:rsidR="00931A35" w:rsidRPr="003671EE">
        <w:rPr>
          <w:lang w:val="de-DE"/>
        </w:rPr>
        <w:t>unterstützen</w:t>
      </w:r>
      <w:r w:rsidR="007650E9" w:rsidRPr="003671EE">
        <w:rPr>
          <w:lang w:val="de-DE"/>
        </w:rPr>
        <w:t xml:space="preserve">. </w:t>
      </w:r>
      <w:r w:rsidR="00F03C24" w:rsidRPr="003671EE">
        <w:rPr>
          <w:lang w:val="de-DE"/>
        </w:rPr>
        <w:t xml:space="preserve">Die Herausforderungen bei der Dosierung </w:t>
      </w:r>
      <w:r w:rsidR="007650E9" w:rsidRPr="003671EE">
        <w:rPr>
          <w:lang w:val="de-DE" w:eastAsia="de-DE"/>
        </w:rPr>
        <w:t xml:space="preserve">bestehen darin, Luftblasen zu vermeiden, die meist hochviskosen Materialien zu handhaben und zuverlässige, wiederholbare Ergebnisse </w:t>
      </w:r>
      <w:r w:rsidR="0037472F" w:rsidRPr="003671EE">
        <w:rPr>
          <w:lang w:val="de-DE" w:eastAsia="de-DE"/>
        </w:rPr>
        <w:t>trotz der hochabrasiven Füllstoffe</w:t>
      </w:r>
      <w:r w:rsidR="007650E9" w:rsidRPr="003671EE">
        <w:rPr>
          <w:lang w:val="de-DE" w:eastAsia="de-DE"/>
        </w:rPr>
        <w:t xml:space="preserve"> zu erzielen.</w:t>
      </w:r>
    </w:p>
    <w:p w14:paraId="325E60B8" w14:textId="77777777" w:rsidR="00A6094F" w:rsidRPr="003671EE" w:rsidRDefault="00A6094F" w:rsidP="007650E9">
      <w:pPr>
        <w:pStyle w:val="Presse-Fliesstext"/>
        <w:rPr>
          <w:lang w:val="de-DE" w:eastAsia="de-DE"/>
        </w:rPr>
      </w:pPr>
    </w:p>
    <w:p w14:paraId="4229ADFF" w14:textId="77B41EEC" w:rsidR="00373D62" w:rsidRPr="00373D62" w:rsidRDefault="00011768" w:rsidP="00373D62">
      <w:pPr>
        <w:pStyle w:val="Presse-Fliesstext"/>
        <w:rPr>
          <w:lang w:val="de-DE"/>
        </w:rPr>
      </w:pPr>
      <w:r w:rsidRPr="003671EE">
        <w:rPr>
          <w:lang w:val="de-DE" w:eastAsia="de-DE"/>
        </w:rPr>
        <w:t xml:space="preserve">Verschiedene Systemanbieter versprechen, </w:t>
      </w:r>
      <w:r w:rsidR="001F06FA" w:rsidRPr="003671EE">
        <w:rPr>
          <w:lang w:val="de-DE" w:eastAsia="de-DE"/>
        </w:rPr>
        <w:t>alle geforderten Punkte zu erfüllen und die Dosierung mit ihrem System umsetzen zu können.</w:t>
      </w:r>
      <w:r w:rsidR="00CE31AF" w:rsidRPr="003671EE">
        <w:rPr>
          <w:lang w:val="de-DE" w:eastAsia="de-DE"/>
        </w:rPr>
        <w:t xml:space="preserve"> Darunter auch preeflow</w:t>
      </w:r>
      <w:r w:rsidR="0072650D" w:rsidRPr="003671EE">
        <w:rPr>
          <w:lang w:val="de-DE" w:eastAsia="de-DE"/>
        </w:rPr>
        <w:t xml:space="preserve"> – der eco-PEN wurde </w:t>
      </w:r>
      <w:r w:rsidR="00FF2CEA" w:rsidRPr="003671EE">
        <w:rPr>
          <w:lang w:val="de-DE" w:eastAsia="de-DE"/>
        </w:rPr>
        <w:t xml:space="preserve">für diese Anwendung empfohlen. Ausgestattet mit einem </w:t>
      </w:r>
      <w:r w:rsidR="007650E9" w:rsidRPr="003671EE">
        <w:rPr>
          <w:lang w:val="de-DE" w:eastAsia="de-DE"/>
        </w:rPr>
        <w:t xml:space="preserve">speziellen </w:t>
      </w:r>
      <w:r w:rsidR="00FF2CEA" w:rsidRPr="003671EE">
        <w:rPr>
          <w:lang w:val="de-DE" w:eastAsia="de-DE"/>
        </w:rPr>
        <w:t>Stator Material</w:t>
      </w:r>
      <w:r w:rsidR="007650E9" w:rsidRPr="003671EE">
        <w:rPr>
          <w:lang w:val="de-DE" w:eastAsia="de-DE"/>
        </w:rPr>
        <w:t xml:space="preserve"> und </w:t>
      </w:r>
      <w:r w:rsidR="0033363A" w:rsidRPr="003671EE">
        <w:rPr>
          <w:lang w:val="de-DE" w:eastAsia="de-DE"/>
        </w:rPr>
        <w:t xml:space="preserve">einem </w:t>
      </w:r>
      <w:r w:rsidR="0080610B" w:rsidRPr="003671EE">
        <w:rPr>
          <w:rStyle w:val="Fett"/>
          <w:lang w:val="de-DE"/>
        </w:rPr>
        <w:t>D</w:t>
      </w:r>
      <w:r w:rsidR="0080610B" w:rsidRPr="003671EE">
        <w:rPr>
          <w:lang w:val="de-DE"/>
        </w:rPr>
        <w:t xml:space="preserve">iamond </w:t>
      </w:r>
      <w:proofErr w:type="spellStart"/>
      <w:r w:rsidR="0080610B" w:rsidRPr="003671EE">
        <w:rPr>
          <w:rStyle w:val="Fett"/>
          <w:lang w:val="de-DE"/>
        </w:rPr>
        <w:t>C</w:t>
      </w:r>
      <w:r w:rsidR="0080610B" w:rsidRPr="003671EE">
        <w:rPr>
          <w:lang w:val="de-DE"/>
        </w:rPr>
        <w:t>oated</w:t>
      </w:r>
      <w:proofErr w:type="spellEnd"/>
      <w:r w:rsidR="0080610B" w:rsidRPr="003671EE">
        <w:rPr>
          <w:lang w:val="de-DE"/>
        </w:rPr>
        <w:t xml:space="preserve"> Rotor (kurz DC Rotor)</w:t>
      </w:r>
      <w:r w:rsidR="00140F4D" w:rsidRPr="003671EE">
        <w:rPr>
          <w:lang w:val="de-DE"/>
        </w:rPr>
        <w:t xml:space="preserve"> –</w:t>
      </w:r>
      <w:r w:rsidR="006C07EB" w:rsidRPr="003671EE">
        <w:rPr>
          <w:lang w:val="de-DE"/>
        </w:rPr>
        <w:t xml:space="preserve"> </w:t>
      </w:r>
      <w:r w:rsidR="007650E9" w:rsidRPr="003671EE">
        <w:rPr>
          <w:lang w:val="de-DE" w:eastAsia="de-DE"/>
        </w:rPr>
        <w:t xml:space="preserve">entwickelt für </w:t>
      </w:r>
      <w:r w:rsidR="00A5066F" w:rsidRPr="003671EE">
        <w:rPr>
          <w:lang w:val="de-DE" w:eastAsia="de-DE"/>
        </w:rPr>
        <w:t xml:space="preserve">(mitunter </w:t>
      </w:r>
      <w:r w:rsidR="00A5066F" w:rsidRPr="00373D62">
        <w:rPr>
          <w:lang w:val="de-DE" w:eastAsia="de-DE"/>
        </w:rPr>
        <w:t>wärmeleitfähige) hoch</w:t>
      </w:r>
      <w:r w:rsidR="00D97E3B" w:rsidRPr="00373D62">
        <w:rPr>
          <w:rStyle w:val="cf01"/>
          <w:rFonts w:ascii="Arial" w:hAnsi="Arial" w:cs="Arial"/>
          <w:sz w:val="22"/>
          <w:szCs w:val="22"/>
          <w:lang w:val="de-DE"/>
        </w:rPr>
        <w:t>abrasive Materialien.</w:t>
      </w:r>
      <w:r w:rsidR="00341306" w:rsidRPr="00373D62">
        <w:rPr>
          <w:rStyle w:val="cf01"/>
          <w:rFonts w:ascii="Arial" w:hAnsi="Arial" w:cs="Arial"/>
          <w:sz w:val="22"/>
          <w:szCs w:val="22"/>
          <w:lang w:val="de-DE"/>
        </w:rPr>
        <w:t xml:space="preserve"> </w:t>
      </w:r>
      <w:r w:rsidR="00373D62" w:rsidRPr="00373D62">
        <w:rPr>
          <w:rStyle w:val="cf01"/>
          <w:rFonts w:ascii="Arial" w:hAnsi="Arial" w:cs="Arial"/>
          <w:sz w:val="22"/>
          <w:szCs w:val="22"/>
          <w:lang w:val="de-DE"/>
        </w:rPr>
        <w:t>Also s</w:t>
      </w:r>
      <w:r w:rsidR="00341306" w:rsidRPr="00373D62">
        <w:rPr>
          <w:rStyle w:val="cf01"/>
          <w:rFonts w:ascii="Arial" w:hAnsi="Arial" w:cs="Arial"/>
          <w:sz w:val="22"/>
          <w:szCs w:val="22"/>
          <w:lang w:val="de-DE"/>
        </w:rPr>
        <w:t xml:space="preserve">elbst für die herausforderndsten </w:t>
      </w:r>
      <w:r w:rsidR="00341306" w:rsidRPr="00373D62">
        <w:rPr>
          <w:lang w:val="de-DE"/>
        </w:rPr>
        <w:t>Anwendungen.</w:t>
      </w:r>
      <w:r w:rsidR="00D97E3B" w:rsidRPr="00373D62">
        <w:rPr>
          <w:lang w:val="de-DE"/>
        </w:rPr>
        <w:t xml:space="preserve"> </w:t>
      </w:r>
      <w:r w:rsidR="00373D62" w:rsidRPr="00373D62">
        <w:rPr>
          <w:lang w:val="de-DE"/>
        </w:rPr>
        <w:t xml:space="preserve">Die von ViscoTec speziell entwickelte Beschichtung Diamond Coating ist eine neuartige Multi-Layer Beschichtung, die an der Oberfläche eine Härte von weit über 2000 </w:t>
      </w:r>
      <w:proofErr w:type="spellStart"/>
      <w:r w:rsidR="00373D62" w:rsidRPr="00373D62">
        <w:rPr>
          <w:lang w:val="de-DE"/>
        </w:rPr>
        <w:t>HVpi</w:t>
      </w:r>
      <w:proofErr w:type="spellEnd"/>
      <w:r w:rsidR="00373D62" w:rsidRPr="00373D62">
        <w:rPr>
          <w:lang w:val="de-DE"/>
        </w:rPr>
        <w:t xml:space="preserve"> aufweist. Neben der extremen Härte hat die Beschichtung auch tribologisch optimierte Eigenschaften. Mit den DC Rotoren können harte Füllstoffe dosiert werden und die Gleiteigenschaften respektive Reibwerte sind optimiert – für eine bestmögliche Gesamtperformance.</w:t>
      </w:r>
    </w:p>
    <w:p w14:paraId="75C2440F" w14:textId="5404E488" w:rsidR="00D97E3B" w:rsidRPr="003671EE" w:rsidRDefault="00D97E3B" w:rsidP="00D97E3B">
      <w:pPr>
        <w:pStyle w:val="Presse-Fliesstext"/>
        <w:rPr>
          <w:lang w:val="de-DE"/>
        </w:rPr>
      </w:pPr>
    </w:p>
    <w:p w14:paraId="2C0DF46B" w14:textId="77777777" w:rsidR="00B430B1" w:rsidRPr="003671EE" w:rsidRDefault="00B430B1" w:rsidP="007650E9">
      <w:pPr>
        <w:pStyle w:val="Presse-Fliesstext"/>
        <w:rPr>
          <w:lang w:val="de-DE" w:eastAsia="de-DE"/>
        </w:rPr>
      </w:pPr>
    </w:p>
    <w:p w14:paraId="32FE04FF" w14:textId="5F7FECF1" w:rsidR="003671EE" w:rsidRPr="003671EE" w:rsidRDefault="002606B2" w:rsidP="003671EE">
      <w:pPr>
        <w:pStyle w:val="Presse-Fliesstext"/>
        <w:rPr>
          <w:lang w:val="de-DE"/>
        </w:rPr>
      </w:pPr>
      <w:r w:rsidRPr="003671EE">
        <w:rPr>
          <w:lang w:val="de-DE"/>
        </w:rPr>
        <w:lastRenderedPageBreak/>
        <w:t xml:space="preserve">Andere Anbieter nutzen </w:t>
      </w:r>
      <w:r w:rsidR="005615F8" w:rsidRPr="003671EE">
        <w:rPr>
          <w:lang w:val="de-DE"/>
        </w:rPr>
        <w:t>zwar unter Umständen</w:t>
      </w:r>
      <w:r w:rsidRPr="003671EE">
        <w:rPr>
          <w:lang w:val="de-DE"/>
        </w:rPr>
        <w:t xml:space="preserve"> die gleiche oder eine ähnliche </w:t>
      </w:r>
      <w:r w:rsidR="003421B4" w:rsidRPr="003671EE">
        <w:rPr>
          <w:lang w:val="de-DE"/>
        </w:rPr>
        <w:t>Dosiert</w:t>
      </w:r>
      <w:r w:rsidRPr="003671EE">
        <w:rPr>
          <w:lang w:val="de-DE"/>
        </w:rPr>
        <w:t xml:space="preserve">echnologie. </w:t>
      </w:r>
      <w:r w:rsidR="003421B4" w:rsidRPr="003671EE">
        <w:rPr>
          <w:lang w:val="de-DE"/>
        </w:rPr>
        <w:t xml:space="preserve">Doch </w:t>
      </w:r>
      <w:r w:rsidR="006A1E14" w:rsidRPr="003671EE">
        <w:rPr>
          <w:lang w:val="de-DE"/>
        </w:rPr>
        <w:t>deren</w:t>
      </w:r>
      <w:r w:rsidR="003421B4" w:rsidRPr="003671EE">
        <w:rPr>
          <w:lang w:val="de-DE"/>
        </w:rPr>
        <w:t xml:space="preserve"> Standardprodukte halten den Anforderungen der hochabrasiven Dosiermaterialien </w:t>
      </w:r>
      <w:r w:rsidR="003671EE" w:rsidRPr="003671EE">
        <w:rPr>
          <w:lang w:val="de-DE"/>
        </w:rPr>
        <w:t>im tatsächlichen Prozess nicht lange</w:t>
      </w:r>
      <w:r w:rsidR="003421B4" w:rsidRPr="003671EE">
        <w:rPr>
          <w:lang w:val="de-DE"/>
        </w:rPr>
        <w:t xml:space="preserve"> stand. </w:t>
      </w:r>
      <w:r w:rsidR="00847A77">
        <w:rPr>
          <w:lang w:val="de-DE"/>
        </w:rPr>
        <w:t>H</w:t>
      </w:r>
      <w:r w:rsidR="00847A77" w:rsidRPr="003671EE">
        <w:rPr>
          <w:lang w:val="de-DE"/>
        </w:rPr>
        <w:t>erkömmliche Dosiersysteme</w:t>
      </w:r>
      <w:r w:rsidR="00847A77">
        <w:rPr>
          <w:lang w:val="de-DE"/>
        </w:rPr>
        <w:t xml:space="preserve"> werden</w:t>
      </w:r>
      <w:r w:rsidR="00847A77" w:rsidRPr="003671EE">
        <w:rPr>
          <w:lang w:val="de-DE"/>
        </w:rPr>
        <w:t xml:space="preserve"> bei </w:t>
      </w:r>
      <w:r w:rsidR="00847A77">
        <w:rPr>
          <w:lang w:val="de-DE"/>
        </w:rPr>
        <w:t xml:space="preserve">der Verarbeitung von </w:t>
      </w:r>
      <w:r w:rsidR="00847A77" w:rsidRPr="003671EE">
        <w:rPr>
          <w:lang w:val="de-DE"/>
        </w:rPr>
        <w:t>Wärmeleitpasten schnell in die Knie gezwungen</w:t>
      </w:r>
      <w:r w:rsidR="00847A77">
        <w:rPr>
          <w:lang w:val="de-DE"/>
        </w:rPr>
        <w:t>. D</w:t>
      </w:r>
      <w:r w:rsidR="00847A77" w:rsidRPr="003671EE">
        <w:rPr>
          <w:lang w:val="de-DE"/>
        </w:rPr>
        <w:t xml:space="preserve">er Austausch von Ersatzteilen </w:t>
      </w:r>
      <w:r w:rsidR="004D6106">
        <w:rPr>
          <w:lang w:val="de-DE"/>
        </w:rPr>
        <w:t>lässt nicht lange auf sich warten</w:t>
      </w:r>
      <w:r w:rsidR="00847A77" w:rsidRPr="003671EE">
        <w:rPr>
          <w:lang w:val="de-DE"/>
        </w:rPr>
        <w:t>. Dies bringt ebenfalls Kosten für die Umrüstung und den Bestellvorgang mit sich.</w:t>
      </w:r>
      <w:r w:rsidR="004D6106">
        <w:rPr>
          <w:lang w:val="de-DE"/>
        </w:rPr>
        <w:t xml:space="preserve"> </w:t>
      </w:r>
      <w:r w:rsidR="003421B4" w:rsidRPr="003671EE">
        <w:rPr>
          <w:lang w:val="de-DE"/>
        </w:rPr>
        <w:t xml:space="preserve">Das zeigt die nachfolgende Grafik deutlich. </w:t>
      </w:r>
      <w:r w:rsidR="002F529C" w:rsidRPr="003671EE">
        <w:rPr>
          <w:lang w:val="de-DE"/>
        </w:rPr>
        <w:t>Darin</w:t>
      </w:r>
      <w:r w:rsidR="00780219" w:rsidRPr="003671EE">
        <w:rPr>
          <w:lang w:val="de-DE"/>
        </w:rPr>
        <w:t xml:space="preserve"> werden die Kosten </w:t>
      </w:r>
      <w:r w:rsidR="009334FA" w:rsidRPr="003671EE">
        <w:rPr>
          <w:lang w:val="de-DE"/>
        </w:rPr>
        <w:t>in Abhängigkeit zur Anzahl der produzierten Teile, respektive der Dosiervorgänge dargestellt.</w:t>
      </w:r>
      <w:r w:rsidR="003671EE" w:rsidRPr="003671EE">
        <w:rPr>
          <w:lang w:val="de-DE"/>
        </w:rPr>
        <w:t xml:space="preserve"> </w:t>
      </w:r>
    </w:p>
    <w:p w14:paraId="0C7A0762" w14:textId="77777777" w:rsidR="007650E9" w:rsidRPr="003671EE" w:rsidRDefault="007650E9" w:rsidP="007650E9">
      <w:pPr>
        <w:pStyle w:val="Presse-Fliesstext"/>
        <w:rPr>
          <w:lang w:val="de-DE" w:eastAsia="de-DE"/>
        </w:rPr>
      </w:pPr>
    </w:p>
    <w:p w14:paraId="14A240F8" w14:textId="2E667088" w:rsidR="008E0730" w:rsidRPr="003671EE" w:rsidRDefault="008E0730" w:rsidP="007650E9">
      <w:pPr>
        <w:pStyle w:val="Presse-Fliesstext"/>
        <w:rPr>
          <w:lang w:val="de-DE" w:eastAsia="de-DE"/>
        </w:rPr>
      </w:pPr>
      <w:r w:rsidRPr="003671EE">
        <w:rPr>
          <w:noProof/>
          <w:lang w:val="de-DE"/>
        </w:rPr>
        <w:drawing>
          <wp:inline distT="0" distB="0" distL="0" distR="0" wp14:anchorId="114A9E82" wp14:editId="2BE1D975">
            <wp:extent cx="5428772" cy="3186687"/>
            <wp:effectExtent l="19050" t="19050" r="19685" b="139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a:extLst>
                        <a:ext uri="{28A0092B-C50C-407E-A947-70E740481C1C}">
                          <a14:useLocalDpi xmlns:a14="http://schemas.microsoft.com/office/drawing/2010/main" val="0"/>
                        </a:ext>
                      </a:extLst>
                    </a:blip>
                    <a:srcRect l="2087" r="2087"/>
                    <a:stretch>
                      <a:fillRect/>
                    </a:stretch>
                  </pic:blipFill>
                  <pic:spPr bwMode="auto">
                    <a:xfrm>
                      <a:off x="0" y="0"/>
                      <a:ext cx="5428772" cy="3186687"/>
                    </a:xfrm>
                    <a:prstGeom prst="rect">
                      <a:avLst/>
                    </a:prstGeom>
                    <a:ln>
                      <a:solidFill>
                        <a:srgbClr val="00B0F0"/>
                      </a:solidFill>
                    </a:ln>
                    <a:extLst>
                      <a:ext uri="{53640926-AAD7-44D8-BBD7-CCE9431645EC}">
                        <a14:shadowObscured xmlns:a14="http://schemas.microsoft.com/office/drawing/2010/main"/>
                      </a:ext>
                    </a:extLst>
                  </pic:spPr>
                </pic:pic>
              </a:graphicData>
            </a:graphic>
          </wp:inline>
        </w:drawing>
      </w:r>
    </w:p>
    <w:p w14:paraId="2AF7EC12" w14:textId="739E36A4" w:rsidR="00B430B1" w:rsidRPr="003671EE" w:rsidRDefault="00B430B1" w:rsidP="00B430B1">
      <w:pPr>
        <w:pStyle w:val="Bildunterschrift"/>
        <w:rPr>
          <w:lang w:val="de-DE"/>
        </w:rPr>
      </w:pPr>
      <w:r w:rsidRPr="003671EE">
        <w:rPr>
          <w:lang w:val="de-DE"/>
        </w:rPr>
        <w:t>Die Grafik zeigt deutlich, dass sich eine höhere Anfangsinvestition auf lange Sicht auszahlen kann.</w:t>
      </w:r>
    </w:p>
    <w:p w14:paraId="4CB54BC0" w14:textId="77777777" w:rsidR="00250262" w:rsidRPr="003671EE" w:rsidRDefault="00250262" w:rsidP="007650E9">
      <w:pPr>
        <w:pStyle w:val="Presse-Fliesstext"/>
        <w:rPr>
          <w:lang w:val="de-DE" w:eastAsia="de-DE"/>
        </w:rPr>
      </w:pPr>
    </w:p>
    <w:p w14:paraId="4BE29E9F" w14:textId="7A7E7B86" w:rsidR="00A455B1" w:rsidRDefault="007650E9" w:rsidP="007650E9">
      <w:pPr>
        <w:pStyle w:val="Presse-Fliesstext"/>
        <w:rPr>
          <w:lang w:val="de-DE" w:eastAsia="de-DE"/>
        </w:rPr>
      </w:pPr>
      <w:r w:rsidRPr="003671EE">
        <w:rPr>
          <w:lang w:val="de-DE" w:eastAsia="de-DE"/>
        </w:rPr>
        <w:t xml:space="preserve">Die </w:t>
      </w:r>
      <w:r w:rsidR="004A036A" w:rsidRPr="003671EE">
        <w:rPr>
          <w:lang w:val="de-DE" w:eastAsia="de-DE"/>
        </w:rPr>
        <w:t xml:space="preserve">Anfangsinvestition für die preeflow </w:t>
      </w:r>
      <w:r w:rsidR="00463B15">
        <w:rPr>
          <w:lang w:val="de-DE" w:eastAsia="de-DE"/>
        </w:rPr>
        <w:t>L</w:t>
      </w:r>
      <w:r w:rsidRPr="003671EE">
        <w:rPr>
          <w:lang w:val="de-DE" w:eastAsia="de-DE"/>
        </w:rPr>
        <w:t xml:space="preserve">ösung mit Spezialausrüstung </w:t>
      </w:r>
      <w:r w:rsidR="004A036A" w:rsidRPr="003671EE">
        <w:rPr>
          <w:lang w:val="de-DE" w:eastAsia="de-DE"/>
        </w:rPr>
        <w:t xml:space="preserve">ist </w:t>
      </w:r>
      <w:r w:rsidRPr="003671EE">
        <w:rPr>
          <w:lang w:val="de-DE" w:eastAsia="de-DE"/>
        </w:rPr>
        <w:t>zunächst</w:t>
      </w:r>
      <w:r w:rsidR="004A036A" w:rsidRPr="003671EE">
        <w:rPr>
          <w:lang w:val="de-DE" w:eastAsia="de-DE"/>
        </w:rPr>
        <w:t xml:space="preserve"> etwas</w:t>
      </w:r>
      <w:r w:rsidRPr="003671EE">
        <w:rPr>
          <w:lang w:val="de-DE" w:eastAsia="de-DE"/>
        </w:rPr>
        <w:t xml:space="preserve"> höher</w:t>
      </w:r>
      <w:r w:rsidR="00B076BC" w:rsidRPr="003671EE">
        <w:rPr>
          <w:lang w:val="de-DE" w:eastAsia="de-DE"/>
        </w:rPr>
        <w:t xml:space="preserve">. Aber </w:t>
      </w:r>
      <w:r w:rsidRPr="003671EE">
        <w:rPr>
          <w:lang w:val="de-DE" w:eastAsia="de-DE"/>
        </w:rPr>
        <w:t xml:space="preserve">schon </w:t>
      </w:r>
      <w:r w:rsidR="00B076BC" w:rsidRPr="003671EE">
        <w:rPr>
          <w:lang w:val="de-DE" w:eastAsia="de-DE"/>
        </w:rPr>
        <w:t>ab</w:t>
      </w:r>
      <w:r w:rsidRPr="003671EE">
        <w:rPr>
          <w:lang w:val="de-DE" w:eastAsia="de-DE"/>
        </w:rPr>
        <w:t xml:space="preserve"> dem ersten Ersatzteilwechsel</w:t>
      </w:r>
      <w:r w:rsidR="00335D88" w:rsidRPr="003671EE">
        <w:rPr>
          <w:lang w:val="de-DE" w:eastAsia="de-DE"/>
        </w:rPr>
        <w:t xml:space="preserve"> handelt es sich dabei um die wirtschaftlichere und effektivere Lösung.</w:t>
      </w:r>
      <w:r w:rsidRPr="003671EE">
        <w:rPr>
          <w:lang w:val="de-DE" w:eastAsia="de-DE"/>
        </w:rPr>
        <w:t xml:space="preserve"> </w:t>
      </w:r>
      <w:r w:rsidR="005A1EDD" w:rsidRPr="003671EE">
        <w:rPr>
          <w:lang w:val="de-DE" w:eastAsia="de-DE"/>
        </w:rPr>
        <w:t xml:space="preserve">Dank der robusten Komponenten in den 1K </w:t>
      </w:r>
      <w:r w:rsidR="003152D5">
        <w:rPr>
          <w:lang w:val="de-DE" w:eastAsia="de-DE"/>
        </w:rPr>
        <w:t xml:space="preserve">bzw. 2K </w:t>
      </w:r>
      <w:r w:rsidR="005A1EDD" w:rsidRPr="003671EE">
        <w:rPr>
          <w:lang w:val="de-DE" w:eastAsia="de-DE"/>
        </w:rPr>
        <w:t xml:space="preserve">Dispensern </w:t>
      </w:r>
      <w:r w:rsidR="000429CC" w:rsidRPr="003671EE">
        <w:rPr>
          <w:lang w:val="de-DE" w:eastAsia="de-DE"/>
        </w:rPr>
        <w:t xml:space="preserve">reduzieren sich </w:t>
      </w:r>
      <w:r w:rsidRPr="003671EE">
        <w:rPr>
          <w:lang w:val="de-DE" w:eastAsia="de-DE"/>
        </w:rPr>
        <w:t>Wartung</w:t>
      </w:r>
      <w:r w:rsidR="00026014" w:rsidRPr="003671EE">
        <w:rPr>
          <w:lang w:val="de-DE" w:eastAsia="de-DE"/>
        </w:rPr>
        <w:t>en</w:t>
      </w:r>
      <w:r w:rsidRPr="003671EE">
        <w:rPr>
          <w:lang w:val="de-DE" w:eastAsia="de-DE"/>
        </w:rPr>
        <w:t xml:space="preserve"> und Ersatzteilwechsel </w:t>
      </w:r>
      <w:r w:rsidR="000429CC" w:rsidRPr="003671EE">
        <w:rPr>
          <w:lang w:val="de-DE" w:eastAsia="de-DE"/>
        </w:rPr>
        <w:t>um das Zwei- bis Dreifache</w:t>
      </w:r>
      <w:r w:rsidR="00026014" w:rsidRPr="003671EE">
        <w:rPr>
          <w:lang w:val="de-DE" w:eastAsia="de-DE"/>
        </w:rPr>
        <w:t xml:space="preserve">. </w:t>
      </w:r>
      <w:r w:rsidR="008D192C" w:rsidRPr="003671EE">
        <w:rPr>
          <w:lang w:val="de-DE" w:eastAsia="de-DE"/>
        </w:rPr>
        <w:t>So sparen Sie Zeit und Geld</w:t>
      </w:r>
      <w:r w:rsidRPr="003671EE">
        <w:rPr>
          <w:lang w:val="de-DE" w:eastAsia="de-DE"/>
        </w:rPr>
        <w:t xml:space="preserve">. </w:t>
      </w:r>
      <w:r w:rsidR="009F3C55" w:rsidRPr="003671EE">
        <w:rPr>
          <w:lang w:val="de-DE" w:eastAsia="de-DE"/>
        </w:rPr>
        <w:t>Der Prozess wird insgesamt zuverlässiger.</w:t>
      </w:r>
    </w:p>
    <w:p w14:paraId="6155B80B" w14:textId="30825B48" w:rsidR="00373D62" w:rsidRDefault="00373D62" w:rsidP="007650E9">
      <w:pPr>
        <w:pStyle w:val="Presse-Fliesstext"/>
        <w:rPr>
          <w:lang w:val="de-DE" w:eastAsia="de-DE"/>
        </w:rPr>
      </w:pPr>
    </w:p>
    <w:p w14:paraId="4079E8FC" w14:textId="060FFBEB" w:rsidR="007650E9" w:rsidRDefault="007650E9" w:rsidP="007650E9">
      <w:pPr>
        <w:pStyle w:val="Presse-Fliesstext"/>
        <w:rPr>
          <w:lang w:val="de-DE" w:eastAsia="de-DE"/>
        </w:rPr>
      </w:pPr>
      <w:r w:rsidRPr="003671EE">
        <w:rPr>
          <w:lang w:val="de-DE" w:eastAsia="de-DE"/>
        </w:rPr>
        <w:lastRenderedPageBreak/>
        <w:t xml:space="preserve">Um </w:t>
      </w:r>
      <w:r w:rsidR="001520F8" w:rsidRPr="003671EE">
        <w:rPr>
          <w:lang w:val="de-DE" w:eastAsia="de-DE"/>
        </w:rPr>
        <w:t xml:space="preserve">den ROI für Ihre spezifische Anwendung zu errechnen, </w:t>
      </w:r>
      <w:r w:rsidRPr="003671EE">
        <w:rPr>
          <w:lang w:val="de-DE" w:eastAsia="de-DE"/>
        </w:rPr>
        <w:t>können Langzeittests hilfreich sein.</w:t>
      </w:r>
      <w:r w:rsidR="0052088E" w:rsidRPr="003671EE">
        <w:rPr>
          <w:lang w:val="de-DE" w:eastAsia="de-DE"/>
        </w:rPr>
        <w:t xml:space="preserve"> </w:t>
      </w:r>
      <w:r w:rsidR="001A2352" w:rsidRPr="00A06864">
        <w:rPr>
          <w:lang w:val="de-DE" w:eastAsia="de-DE"/>
        </w:rPr>
        <w:t>p</w:t>
      </w:r>
      <w:r w:rsidR="0052088E" w:rsidRPr="00A06864">
        <w:rPr>
          <w:lang w:val="de-DE" w:eastAsia="de-DE"/>
        </w:rPr>
        <w:t xml:space="preserve">reeflow </w:t>
      </w:r>
      <w:r w:rsidR="001A2352" w:rsidRPr="00A06864">
        <w:rPr>
          <w:lang w:val="de-DE" w:eastAsia="de-DE"/>
        </w:rPr>
        <w:t>setzt</w:t>
      </w:r>
      <w:r w:rsidR="0052088E" w:rsidRPr="00A06864">
        <w:rPr>
          <w:lang w:val="de-DE" w:eastAsia="de-DE"/>
        </w:rPr>
        <w:t xml:space="preserve"> diese Tests unter Prozessbedingungen</w:t>
      </w:r>
      <w:r w:rsidRPr="00A06864">
        <w:rPr>
          <w:lang w:val="de-DE" w:eastAsia="de-DE"/>
        </w:rPr>
        <w:t xml:space="preserve"> </w:t>
      </w:r>
      <w:r w:rsidR="001A2352" w:rsidRPr="00A06864">
        <w:rPr>
          <w:lang w:val="de-DE" w:eastAsia="de-DE"/>
        </w:rPr>
        <w:t xml:space="preserve">im hauseigenen Technikum um. </w:t>
      </w:r>
      <w:r w:rsidR="00140C4F" w:rsidRPr="003671EE">
        <w:rPr>
          <w:lang w:val="de-DE" w:eastAsia="de-DE"/>
        </w:rPr>
        <w:t xml:space="preserve">Neben dem Hauptsitz in Deutschland </w:t>
      </w:r>
      <w:r w:rsidR="00193462" w:rsidRPr="003671EE">
        <w:rPr>
          <w:lang w:val="de-DE" w:eastAsia="de-DE"/>
        </w:rPr>
        <w:t xml:space="preserve">unterstützen </w:t>
      </w:r>
      <w:r w:rsidRPr="003671EE">
        <w:rPr>
          <w:lang w:val="de-DE" w:eastAsia="de-DE"/>
        </w:rPr>
        <w:t>zahlreiche Distributoren und 5 Tochtergesellschaften</w:t>
      </w:r>
      <w:r w:rsidR="00193462" w:rsidRPr="003671EE">
        <w:rPr>
          <w:lang w:val="de-DE" w:eastAsia="de-DE"/>
        </w:rPr>
        <w:t xml:space="preserve"> weltweit</w:t>
      </w:r>
      <w:r w:rsidR="008A5CBD">
        <w:rPr>
          <w:lang w:val="de-DE" w:eastAsia="de-DE"/>
        </w:rPr>
        <w:t xml:space="preserve"> bei der Implementierung und Entscheidungsfindung</w:t>
      </w:r>
      <w:r w:rsidR="00193462" w:rsidRPr="003671EE">
        <w:rPr>
          <w:lang w:val="de-DE" w:eastAsia="de-DE"/>
        </w:rPr>
        <w:t xml:space="preserve"> </w:t>
      </w:r>
      <w:r w:rsidR="001D60D8" w:rsidRPr="003671EE">
        <w:rPr>
          <w:lang w:val="de-DE" w:eastAsia="de-DE"/>
        </w:rPr>
        <w:t>– sicher auch</w:t>
      </w:r>
      <w:r w:rsidRPr="003671EE">
        <w:rPr>
          <w:lang w:val="de-DE" w:eastAsia="de-DE"/>
        </w:rPr>
        <w:t xml:space="preserve"> nicht weit </w:t>
      </w:r>
      <w:r w:rsidR="001D60D8" w:rsidRPr="003671EE">
        <w:rPr>
          <w:lang w:val="de-DE" w:eastAsia="de-DE"/>
        </w:rPr>
        <w:t xml:space="preserve">entfernt </w:t>
      </w:r>
      <w:r w:rsidRPr="003671EE">
        <w:rPr>
          <w:lang w:val="de-DE" w:eastAsia="de-DE"/>
        </w:rPr>
        <w:t xml:space="preserve">von Ihnen. </w:t>
      </w:r>
      <w:r w:rsidR="00FB694F" w:rsidRPr="003671EE">
        <w:rPr>
          <w:lang w:val="de-DE" w:eastAsia="de-DE"/>
        </w:rPr>
        <w:t>P</w:t>
      </w:r>
      <w:r w:rsidR="002A7D96" w:rsidRPr="003671EE">
        <w:rPr>
          <w:lang w:val="de-DE" w:eastAsia="de-DE"/>
        </w:rPr>
        <w:t xml:space="preserve">rofitieren Sie von einer garantierten Lieferzeit der Ersatzteile innerhalb von 24 Stunden, weltweit, </w:t>
      </w:r>
      <w:r w:rsidR="00433580" w:rsidRPr="003671EE">
        <w:rPr>
          <w:lang w:val="de-DE" w:eastAsia="de-DE"/>
        </w:rPr>
        <w:t xml:space="preserve">von über 20 Jahren Erfahrung in der Mikrodosierung und </w:t>
      </w:r>
      <w:r w:rsidR="00F7127F" w:rsidRPr="003671EE">
        <w:rPr>
          <w:lang w:val="de-DE" w:eastAsia="de-DE"/>
        </w:rPr>
        <w:t xml:space="preserve">dem herausragenden Service! </w:t>
      </w:r>
    </w:p>
    <w:p w14:paraId="4ABBF195" w14:textId="73BE21F6" w:rsidR="00F7127F" w:rsidRPr="003671EE" w:rsidRDefault="00F7127F" w:rsidP="007650E9">
      <w:pPr>
        <w:pStyle w:val="Presse-Fliesstext"/>
        <w:rPr>
          <w:lang w:val="de-DE" w:eastAsia="de-DE"/>
        </w:rPr>
      </w:pPr>
      <w:r w:rsidRPr="003671EE">
        <w:rPr>
          <w:lang w:val="de-DE" w:eastAsia="de-DE"/>
        </w:rPr>
        <w:t>Es liegt an Ihnen, die beste Wahl zu treffen.</w:t>
      </w:r>
    </w:p>
    <w:p w14:paraId="6D9E4C54" w14:textId="77777777" w:rsidR="008E0730" w:rsidRPr="003671EE" w:rsidRDefault="008E0730" w:rsidP="007650E9">
      <w:pPr>
        <w:pStyle w:val="Presse-Fliesstext"/>
        <w:rPr>
          <w:lang w:val="de-DE" w:eastAsia="de-DE"/>
        </w:rPr>
      </w:pPr>
    </w:p>
    <w:p w14:paraId="5E3D8DB2" w14:textId="79F43763" w:rsidR="00974CD8" w:rsidRPr="003671EE" w:rsidRDefault="006E59EA" w:rsidP="00A1611B">
      <w:r>
        <w:t>5.6</w:t>
      </w:r>
      <w:r w:rsidR="00347441">
        <w:t>21 Z</w:t>
      </w:r>
      <w:r w:rsidR="00974CD8" w:rsidRPr="003671EE">
        <w:t>eichen inkl. Leerzeichen. Abdruck honorarfrei. Beleg erbeten.</w:t>
      </w:r>
    </w:p>
    <w:p w14:paraId="7A71C2DF" w14:textId="59FA2B22" w:rsidR="00974CD8" w:rsidRPr="003671EE" w:rsidRDefault="00974CD8" w:rsidP="00A1611B"/>
    <w:p w14:paraId="6D5599CE" w14:textId="242131BC" w:rsidR="00071706" w:rsidRPr="003671EE" w:rsidRDefault="00071706" w:rsidP="00071706">
      <w:pPr>
        <w:pStyle w:val="Untertitel"/>
        <w:rPr>
          <w:lang w:val="de-DE"/>
        </w:rPr>
      </w:pPr>
      <w:r w:rsidRPr="003671EE">
        <w:rPr>
          <w:lang w:val="de-DE"/>
        </w:rPr>
        <w:t>Bildmaterial:</w:t>
      </w:r>
    </w:p>
    <w:p w14:paraId="09D0E80F" w14:textId="77777777" w:rsidR="00071706" w:rsidRPr="003671EE" w:rsidRDefault="00071706" w:rsidP="00071706">
      <w:pPr>
        <w:pStyle w:val="Presse-Fliesstext"/>
        <w:rPr>
          <w:sz w:val="16"/>
          <w:szCs w:val="16"/>
          <w:lang w:val="de-DE" w:eastAsia="de-DE"/>
        </w:rPr>
      </w:pPr>
      <w:r w:rsidRPr="003671EE">
        <w:rPr>
          <w:noProof/>
          <w:sz w:val="16"/>
          <w:szCs w:val="16"/>
          <w:lang w:val="de-DE"/>
        </w:rPr>
        <w:drawing>
          <wp:inline distT="0" distB="0" distL="0" distR="0" wp14:anchorId="3D5FD7E6" wp14:editId="51F6522B">
            <wp:extent cx="3800475" cy="3412157"/>
            <wp:effectExtent l="19050" t="19050" r="9525" b="171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2" cstate="print">
                      <a:extLst>
                        <a:ext uri="{28A0092B-C50C-407E-A947-70E740481C1C}">
                          <a14:useLocalDpi xmlns:a14="http://schemas.microsoft.com/office/drawing/2010/main" val="0"/>
                        </a:ext>
                      </a:extLst>
                    </a:blip>
                    <a:srcRect t="8934" b="17433"/>
                    <a:stretch/>
                  </pic:blipFill>
                  <pic:spPr bwMode="auto">
                    <a:xfrm>
                      <a:off x="0" y="0"/>
                      <a:ext cx="3811207" cy="3421793"/>
                    </a:xfrm>
                    <a:prstGeom prst="rect">
                      <a:avLst/>
                    </a:prstGeom>
                    <a:ln>
                      <a:solidFill>
                        <a:srgbClr val="00B0F0"/>
                      </a:solidFill>
                    </a:ln>
                    <a:extLst>
                      <a:ext uri="{53640926-AAD7-44D8-BBD7-CCE9431645EC}">
                        <a14:shadowObscured xmlns:a14="http://schemas.microsoft.com/office/drawing/2010/main"/>
                      </a:ext>
                    </a:extLst>
                  </pic:spPr>
                </pic:pic>
              </a:graphicData>
            </a:graphic>
          </wp:inline>
        </w:drawing>
      </w:r>
      <w:r w:rsidRPr="003671EE">
        <w:rPr>
          <w:sz w:val="16"/>
          <w:szCs w:val="16"/>
          <w:lang w:val="de-DE" w:eastAsia="de-DE"/>
        </w:rPr>
        <w:t xml:space="preserve"> </w:t>
      </w:r>
    </w:p>
    <w:p w14:paraId="2E6341D2" w14:textId="709EFB5B" w:rsidR="00071706" w:rsidRDefault="00071706" w:rsidP="00071706">
      <w:pPr>
        <w:pStyle w:val="Bildunterschrift"/>
        <w:rPr>
          <w:lang w:val="de-DE"/>
        </w:rPr>
      </w:pPr>
      <w:r w:rsidRPr="003671EE">
        <w:rPr>
          <w:lang w:val="de-DE"/>
        </w:rPr>
        <w:t xml:space="preserve">Unter der Wasseroberfläche tummeln sich oft versteckte Kosten wie Ersatzteile oder Wartungs- und Serviceleistungen. </w:t>
      </w:r>
    </w:p>
    <w:p w14:paraId="1E1DD32A" w14:textId="77777777" w:rsidR="00116F2B" w:rsidRPr="003671EE" w:rsidRDefault="00116F2B" w:rsidP="00071706">
      <w:pPr>
        <w:pStyle w:val="Bildunterschrift"/>
        <w:rPr>
          <w:lang w:val="de-DE"/>
        </w:rPr>
      </w:pPr>
    </w:p>
    <w:p w14:paraId="4E6B4609" w14:textId="77777777" w:rsidR="00341306" w:rsidRPr="003671EE" w:rsidRDefault="00341306" w:rsidP="00341306">
      <w:pPr>
        <w:pStyle w:val="Presse-Fliesstext"/>
        <w:rPr>
          <w:lang w:val="de-DE"/>
        </w:rPr>
      </w:pPr>
      <w:r w:rsidRPr="003671EE">
        <w:rPr>
          <w:noProof/>
          <w:lang w:val="de-DE"/>
        </w:rPr>
        <w:lastRenderedPageBreak/>
        <w:drawing>
          <wp:inline distT="0" distB="0" distL="0" distR="0" wp14:anchorId="0B03D1B7" wp14:editId="71BB11C9">
            <wp:extent cx="2657475" cy="1771649"/>
            <wp:effectExtent l="19050" t="19050" r="9525" b="196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Marketing\Bilder\GF 3D\3D-Control_FDD-Starter-Kit\FDD-Starter-Kit_ohne_preeflow.jp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53308" cy="1835538"/>
                    </a:xfrm>
                    <a:prstGeom prst="rect">
                      <a:avLst/>
                    </a:prstGeom>
                    <a:noFill/>
                    <a:ln>
                      <a:solidFill>
                        <a:srgbClr val="00B0F0"/>
                      </a:solidFill>
                    </a:ln>
                  </pic:spPr>
                </pic:pic>
              </a:graphicData>
            </a:graphic>
          </wp:inline>
        </w:drawing>
      </w:r>
    </w:p>
    <w:p w14:paraId="046AA9E1" w14:textId="36ED7EC3" w:rsidR="00341306" w:rsidRDefault="00341306" w:rsidP="00341306">
      <w:pPr>
        <w:pStyle w:val="Bildunterschrift"/>
        <w:rPr>
          <w:lang w:val="de-DE"/>
        </w:rPr>
      </w:pPr>
      <w:r w:rsidRPr="003671EE">
        <w:rPr>
          <w:lang w:val="de-DE"/>
        </w:rPr>
        <w:t>ViscoTec DC Rotoren – perfekt geeignet für die Dosierung hochabrasiver Materialien.</w:t>
      </w:r>
    </w:p>
    <w:p w14:paraId="5024C57F" w14:textId="77777777" w:rsidR="008E62B3" w:rsidRPr="003671EE" w:rsidRDefault="008E62B3" w:rsidP="00341306">
      <w:pPr>
        <w:pStyle w:val="Bildunterschrift"/>
        <w:rPr>
          <w:lang w:val="de-DE" w:eastAsia="en-US"/>
        </w:rPr>
      </w:pPr>
    </w:p>
    <w:p w14:paraId="3C6DB362" w14:textId="77777777" w:rsidR="00D56D5D" w:rsidRPr="003671EE" w:rsidRDefault="00D56D5D" w:rsidP="00A1611B">
      <w:pPr>
        <w:pStyle w:val="Untertitel"/>
        <w:rPr>
          <w:lang w:val="de-DE"/>
        </w:rPr>
      </w:pPr>
      <w:r w:rsidRPr="003671EE">
        <w:rPr>
          <w:lang w:val="de-DE"/>
        </w:rPr>
        <w:t>Mikrodosierung in Perfektion!</w:t>
      </w:r>
    </w:p>
    <w:p w14:paraId="57877850" w14:textId="77777777" w:rsidR="00427264" w:rsidRPr="003671EE" w:rsidRDefault="00427264" w:rsidP="00427264">
      <w:r w:rsidRPr="003671EE">
        <w:t>preeflow</w:t>
      </w:r>
      <w:r w:rsidRPr="003671EE">
        <w:rPr>
          <w:vertAlign w:val="superscript"/>
        </w:rPr>
        <w:t>®</w:t>
      </w:r>
      <w:r w:rsidRPr="003671EE">
        <w:t xml:space="preserve"> steht für präzises, rein volumetrisches Dosieren von Flüssigkeiten in Kleinstmengen und entstand im Jahr 2008. Weltweit werden preeflow</w:t>
      </w:r>
      <w:r w:rsidRPr="003671EE">
        <w:rPr>
          <w:vertAlign w:val="superscript"/>
        </w:rPr>
        <w:t>®</w:t>
      </w:r>
      <w:r w:rsidRPr="003671EE">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sidRPr="003671EE">
        <w:rPr>
          <w:vertAlign w:val="superscript"/>
        </w:rPr>
        <w:t>®</w:t>
      </w:r>
      <w:r w:rsidRPr="003671EE">
        <w:t xml:space="preserve"> Systeme lassen sich dank standardisierter Schnittstellen einfach integrieren. Weltweit arbeiten über 50.000 preeflow</w:t>
      </w:r>
      <w:r w:rsidRPr="003671EE">
        <w:rPr>
          <w:vertAlign w:val="superscript"/>
        </w:rPr>
        <w:t>®</w:t>
      </w:r>
      <w:r w:rsidRPr="003671EE">
        <w:t xml:space="preserve"> Systeme in halb- oder vollautomatischen Dosieranwendungen zur vollsten Zufriedenheit der Anwender und Kunden. preeflow</w:t>
      </w:r>
      <w:r w:rsidRPr="003671EE">
        <w:rPr>
          <w:vertAlign w:val="superscript"/>
        </w:rPr>
        <w:t>®</w:t>
      </w:r>
      <w:r w:rsidRPr="003671EE">
        <w:t xml:space="preserve"> ist eine Marke von ViscoTec Pumpen- u. Dosiertechnik GmbH. ViscoTec beschäftigt sich vorwiegend mit Anlagen, die zur Förderung, Dosierung, Auftragung, Abfüllung und der Entnahme von mittelviskosen </w:t>
      </w:r>
      <w:proofErr w:type="gramStart"/>
      <w:r w:rsidRPr="003671EE">
        <w:t>bis hochviskosen Medien</w:t>
      </w:r>
      <w:proofErr w:type="gramEnd"/>
      <w:r w:rsidRPr="003671EE">
        <w:t xml:space="preserve"> benötigt werden. Der Hauptsitz des technologischen Marktführers ist in Töging (Oberbayern, Kreis Altötting). Darüber hinaus verfügt ViscoTec über Niederlassungen in den USA, in China, Singapur, Indien und Frankreich und beschäftigt weltweit rund 270 Mitarbeiter/innen.</w:t>
      </w:r>
    </w:p>
    <w:p w14:paraId="031F7A5F" w14:textId="77777777" w:rsidR="00BD097C" w:rsidRPr="003671EE" w:rsidRDefault="00BD097C" w:rsidP="00A1611B"/>
    <w:p w14:paraId="69A631CD" w14:textId="77777777" w:rsidR="00BD097C" w:rsidRPr="003671EE" w:rsidRDefault="00BD097C" w:rsidP="00A1611B"/>
    <w:p w14:paraId="27D17485" w14:textId="77777777" w:rsidR="00BD097C" w:rsidRPr="003671EE" w:rsidRDefault="00BD097C" w:rsidP="00A1611B">
      <w:pPr>
        <w:pStyle w:val="Untertitel"/>
        <w:rPr>
          <w:lang w:val="de-DE"/>
        </w:rPr>
      </w:pPr>
      <w:r w:rsidRPr="003671EE">
        <w:rPr>
          <w:lang w:val="de-DE"/>
        </w:rPr>
        <w:t>Pressekontakt:</w:t>
      </w:r>
    </w:p>
    <w:p w14:paraId="296FE424" w14:textId="77777777" w:rsidR="000F053C" w:rsidRPr="003671EE" w:rsidRDefault="000F053C" w:rsidP="000F053C">
      <w:pPr>
        <w:spacing w:after="0"/>
      </w:pPr>
      <w:r w:rsidRPr="003671EE">
        <w:t>Thomas Diringer, Leiter Geschäftsfeld Components &amp; Devices</w:t>
      </w:r>
    </w:p>
    <w:p w14:paraId="448FFA0A" w14:textId="77777777" w:rsidR="000F053C" w:rsidRPr="003671EE" w:rsidRDefault="000F053C" w:rsidP="000F053C">
      <w:pPr>
        <w:spacing w:after="0"/>
      </w:pPr>
      <w:r w:rsidRPr="003671EE">
        <w:t>ViscoTec Pumpen- u. Dosiertechnik GmbH</w:t>
      </w:r>
    </w:p>
    <w:p w14:paraId="62783DFA" w14:textId="77777777" w:rsidR="000F053C" w:rsidRPr="003671EE" w:rsidRDefault="000F053C" w:rsidP="000F053C">
      <w:pPr>
        <w:spacing w:after="0"/>
      </w:pPr>
      <w:proofErr w:type="spellStart"/>
      <w:r w:rsidRPr="003671EE">
        <w:t>Amperstraße</w:t>
      </w:r>
      <w:proofErr w:type="spellEnd"/>
      <w:r w:rsidRPr="003671EE">
        <w:t xml:space="preserve"> 13, D-84513 Töging a. Inn</w:t>
      </w:r>
    </w:p>
    <w:p w14:paraId="39EE92B0" w14:textId="77777777" w:rsidR="000F053C" w:rsidRPr="00D478DD" w:rsidRDefault="000F053C" w:rsidP="000F053C">
      <w:pPr>
        <w:spacing w:after="0"/>
        <w:rPr>
          <w:lang w:val="it-IT"/>
        </w:rPr>
      </w:pPr>
      <w:proofErr w:type="spellStart"/>
      <w:r w:rsidRPr="00D478DD">
        <w:rPr>
          <w:lang w:val="it-IT"/>
        </w:rPr>
        <w:t>Telefon</w:t>
      </w:r>
      <w:proofErr w:type="spellEnd"/>
      <w:r w:rsidRPr="00D478DD">
        <w:rPr>
          <w:lang w:val="it-IT"/>
        </w:rPr>
        <w:t xml:space="preserve"> +49 8631 9274-441 </w:t>
      </w:r>
    </w:p>
    <w:p w14:paraId="107E2EE0" w14:textId="77777777" w:rsidR="000F053C" w:rsidRPr="00D478DD" w:rsidRDefault="000F053C" w:rsidP="000F053C">
      <w:pPr>
        <w:spacing w:after="0"/>
        <w:rPr>
          <w:lang w:val="it-IT"/>
        </w:rPr>
      </w:pPr>
      <w:r w:rsidRPr="00D478DD">
        <w:rPr>
          <w:lang w:val="it-IT"/>
        </w:rPr>
        <w:t>E-Mail: thomas.diringer@viscotec.de · www.preeflow.com</w:t>
      </w:r>
    </w:p>
    <w:p w14:paraId="53D8FF0C" w14:textId="77777777" w:rsidR="000F053C" w:rsidRPr="00D478DD" w:rsidRDefault="000F053C" w:rsidP="000F053C">
      <w:pPr>
        <w:spacing w:after="0"/>
        <w:rPr>
          <w:lang w:val="it-IT"/>
        </w:rPr>
      </w:pPr>
    </w:p>
    <w:p w14:paraId="46BD47A0" w14:textId="77777777" w:rsidR="000F053C" w:rsidRPr="003671EE" w:rsidRDefault="000F053C" w:rsidP="000F053C">
      <w:pPr>
        <w:spacing w:after="0"/>
      </w:pPr>
      <w:r w:rsidRPr="003671EE">
        <w:t>Melanie Hintereder, Marketing</w:t>
      </w:r>
    </w:p>
    <w:p w14:paraId="66719DEA" w14:textId="77777777" w:rsidR="000F053C" w:rsidRPr="003671EE" w:rsidRDefault="000F053C" w:rsidP="000F053C">
      <w:pPr>
        <w:spacing w:after="0"/>
      </w:pPr>
      <w:r w:rsidRPr="003671EE">
        <w:t>ViscoTec Pumpen- u. Dosiertechnik GmbH</w:t>
      </w:r>
    </w:p>
    <w:p w14:paraId="2FC3FD37" w14:textId="77777777" w:rsidR="000F053C" w:rsidRPr="003671EE" w:rsidRDefault="000F053C" w:rsidP="000F053C">
      <w:pPr>
        <w:spacing w:after="0"/>
      </w:pPr>
      <w:proofErr w:type="spellStart"/>
      <w:r w:rsidRPr="003671EE">
        <w:lastRenderedPageBreak/>
        <w:t>Amperstraße</w:t>
      </w:r>
      <w:proofErr w:type="spellEnd"/>
      <w:r w:rsidRPr="003671EE">
        <w:t xml:space="preserve"> 13, D-84513 Töging a. Inn</w:t>
      </w:r>
    </w:p>
    <w:p w14:paraId="0CD5ED57" w14:textId="77777777" w:rsidR="000F053C" w:rsidRPr="003671EE" w:rsidRDefault="000F053C" w:rsidP="000F053C">
      <w:pPr>
        <w:spacing w:after="0"/>
      </w:pPr>
      <w:r w:rsidRPr="003671EE">
        <w:t xml:space="preserve">Telefon +49 8631 9274-404 </w:t>
      </w:r>
    </w:p>
    <w:p w14:paraId="2D44BC35" w14:textId="12B570E2" w:rsidR="00207D48" w:rsidRPr="00D478DD" w:rsidRDefault="000F053C" w:rsidP="00E2124F">
      <w:pPr>
        <w:spacing w:after="0"/>
        <w:rPr>
          <w:lang w:val="it-IT"/>
        </w:rPr>
      </w:pPr>
      <w:r w:rsidRPr="00D478DD">
        <w:rPr>
          <w:lang w:val="it-IT"/>
        </w:rPr>
        <w:t>E-Mail: melanie.hintereder@viscotec.de · www.viscotec.de</w:t>
      </w:r>
    </w:p>
    <w:sectPr w:rsidR="00207D48" w:rsidRPr="00D478DD" w:rsidSect="00C82731">
      <w:headerReference w:type="default" r:id="rId14"/>
      <w:footerReference w:type="default" r:id="rId15"/>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7B491" w14:textId="77777777" w:rsidR="00343C36" w:rsidRDefault="00343C36" w:rsidP="00A1611B">
      <w:r>
        <w:separator/>
      </w:r>
    </w:p>
  </w:endnote>
  <w:endnote w:type="continuationSeparator" w:id="0">
    <w:p w14:paraId="0F251F77" w14:textId="77777777" w:rsidR="00343C36" w:rsidRDefault="00343C36"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0AB5A" w14:textId="77777777" w:rsidR="00A1611B" w:rsidRPr="00A1611B" w:rsidRDefault="00A1611B" w:rsidP="00A1611B">
    <w:pPr>
      <w:spacing w:after="0" w:line="240" w:lineRule="auto"/>
      <w:rPr>
        <w:noProof/>
        <w:sz w:val="14"/>
        <w:szCs w:val="14"/>
      </w:rPr>
    </w:pPr>
  </w:p>
  <w:p w14:paraId="65FA7648"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6CD7C84D" wp14:editId="2D2C3254">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939456"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54989926" w14:textId="77777777" w:rsidR="00A1611B" w:rsidRPr="00A1611B" w:rsidRDefault="00A1611B" w:rsidP="00A1611B">
    <w:pPr>
      <w:spacing w:after="0" w:line="240" w:lineRule="auto"/>
      <w:rPr>
        <w:noProof/>
        <w:sz w:val="14"/>
        <w:szCs w:val="14"/>
      </w:rPr>
    </w:pPr>
  </w:p>
  <w:p w14:paraId="7D381D58" w14:textId="77777777" w:rsidR="00C82731" w:rsidRPr="00A1611B" w:rsidRDefault="009C38DB" w:rsidP="00A1611B">
    <w:pPr>
      <w:pStyle w:val="Fusszeile"/>
    </w:pPr>
    <w:r>
      <w:rPr>
        <w:color w:val="7F7F7F"/>
      </w:rPr>
      <w:tab/>
    </w:r>
    <w:r w:rsidR="00C82731" w:rsidRPr="00A1611B">
      <w:rPr>
        <w:color w:val="7F7F7F"/>
      </w:rPr>
      <w:tab/>
    </w:r>
    <w:r w:rsidR="00C82731" w:rsidRPr="00A1611B">
      <w:t xml:space="preserve"> </w:t>
    </w:r>
    <w:r w:rsidR="00C82731" w:rsidRPr="00A1611B">
      <w:rPr>
        <w:color w:val="7F7F7F"/>
      </w:rPr>
      <w:tab/>
    </w:r>
    <w:r w:rsidR="00A1611B">
      <w:t xml:space="preserve">                                                                 </w:t>
    </w:r>
    <w:r w:rsidR="00C82731" w:rsidRPr="00A1611B">
      <w:t xml:space="preserve">Seite </w:t>
    </w:r>
    <w:r w:rsidR="00C82731" w:rsidRPr="00A1611B">
      <w:fldChar w:fldCharType="begin"/>
    </w:r>
    <w:r w:rsidR="00C82731" w:rsidRPr="00A1611B">
      <w:instrText xml:space="preserve"> PAGE </w:instrText>
    </w:r>
    <w:r w:rsidR="00C82731" w:rsidRPr="00A1611B">
      <w:fldChar w:fldCharType="separate"/>
    </w:r>
    <w:r w:rsidR="00C82731" w:rsidRPr="00A1611B">
      <w:t>1</w:t>
    </w:r>
    <w:r w:rsidR="00C82731" w:rsidRPr="00A1611B">
      <w:fldChar w:fldCharType="end"/>
    </w:r>
    <w:r w:rsidR="00C82731" w:rsidRPr="00A1611B">
      <w:t xml:space="preserve"> von </w:t>
    </w:r>
    <w:r w:rsidR="00C82731" w:rsidRPr="00A1611B">
      <w:fldChar w:fldCharType="begin"/>
    </w:r>
    <w:r w:rsidR="00C82731" w:rsidRPr="00A1611B">
      <w:instrText xml:space="preserve"> NUMPAGES  </w:instrText>
    </w:r>
    <w:r w:rsidR="00C82731" w:rsidRPr="00A1611B">
      <w:fldChar w:fldCharType="separate"/>
    </w:r>
    <w:r w:rsidR="00C82731" w:rsidRPr="00A1611B">
      <w:t>1</w:t>
    </w:r>
    <w:r w:rsidR="00C82731" w:rsidRPr="00A1611B">
      <w:fldChar w:fldCharType="end"/>
    </w:r>
  </w:p>
  <w:p w14:paraId="6CCAB14D" w14:textId="77777777" w:rsidR="00A1611B" w:rsidRPr="00A1611B" w:rsidRDefault="00A1611B" w:rsidP="00A1611B">
    <w:pPr>
      <w:pStyle w:val="Fusszeile"/>
    </w:pPr>
  </w:p>
  <w:p w14:paraId="3700CC63"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34ADBDB8"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51DFB" w14:textId="77777777" w:rsidR="00343C36" w:rsidRDefault="00343C36" w:rsidP="00A1611B">
      <w:r>
        <w:separator/>
      </w:r>
    </w:p>
  </w:footnote>
  <w:footnote w:type="continuationSeparator" w:id="0">
    <w:p w14:paraId="72FF83E4" w14:textId="77777777" w:rsidR="00343C36" w:rsidRDefault="00343C36"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5DD51"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5B8A4081" wp14:editId="61D96A81">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44183C39" w14:textId="77777777" w:rsidR="006B78C4" w:rsidRDefault="006B78C4" w:rsidP="00A1611B">
    <w:pPr>
      <w:pStyle w:val="Kopfzeile"/>
    </w:pPr>
  </w:p>
  <w:p w14:paraId="70CB41B4" w14:textId="77777777" w:rsidR="006B78C4" w:rsidRDefault="006B78C4" w:rsidP="00A1611B">
    <w:pPr>
      <w:pStyle w:val="Kopfzeile"/>
    </w:pPr>
  </w:p>
  <w:p w14:paraId="40A47EEA" w14:textId="77777777" w:rsidR="006B78C4" w:rsidRDefault="006B78C4" w:rsidP="00A1611B">
    <w:pPr>
      <w:pStyle w:val="Kopfzeile"/>
    </w:pPr>
  </w:p>
  <w:p w14:paraId="01A5BFD6" w14:textId="77777777" w:rsidR="006B78C4" w:rsidRDefault="006B78C4" w:rsidP="00A1611B">
    <w:pPr>
      <w:pStyle w:val="Kopfzeile"/>
    </w:pPr>
  </w:p>
  <w:p w14:paraId="4EBD2CA3" w14:textId="77777777" w:rsidR="006B78C4" w:rsidRPr="00BD6574" w:rsidRDefault="006B78C4" w:rsidP="00A1611B">
    <w:pPr>
      <w:pStyle w:val="KopfzeileHeadline"/>
    </w:pPr>
    <w:r w:rsidRPr="00BD6574">
      <w:t>PRESSEMITTEILUNG</w:t>
    </w:r>
  </w:p>
  <w:p w14:paraId="4A665663" w14:textId="77777777" w:rsidR="006B78C4" w:rsidRDefault="006B78C4" w:rsidP="00A1611B">
    <w:pPr>
      <w:pStyle w:val="Kopfzeile"/>
    </w:pPr>
  </w:p>
  <w:p w14:paraId="530CEBDB" w14:textId="77777777" w:rsidR="006B78C4" w:rsidRDefault="006B78C4" w:rsidP="00A1611B">
    <w:pPr>
      <w:pStyle w:val="Kopfzeile"/>
    </w:pPr>
  </w:p>
  <w:p w14:paraId="31C10CDF"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0E9"/>
    <w:rsid w:val="00011768"/>
    <w:rsid w:val="00017CA8"/>
    <w:rsid w:val="00026014"/>
    <w:rsid w:val="00032CAC"/>
    <w:rsid w:val="000375A5"/>
    <w:rsid w:val="000429CC"/>
    <w:rsid w:val="00051241"/>
    <w:rsid w:val="00054B3C"/>
    <w:rsid w:val="0007129F"/>
    <w:rsid w:val="00071706"/>
    <w:rsid w:val="000913C8"/>
    <w:rsid w:val="000A47C8"/>
    <w:rsid w:val="000B283B"/>
    <w:rsid w:val="000B3878"/>
    <w:rsid w:val="000B44E6"/>
    <w:rsid w:val="000D7869"/>
    <w:rsid w:val="000F053C"/>
    <w:rsid w:val="000F3990"/>
    <w:rsid w:val="00100CE6"/>
    <w:rsid w:val="00116F2B"/>
    <w:rsid w:val="00130A1F"/>
    <w:rsid w:val="001333C7"/>
    <w:rsid w:val="00140C4F"/>
    <w:rsid w:val="00140F4D"/>
    <w:rsid w:val="00151847"/>
    <w:rsid w:val="001520F8"/>
    <w:rsid w:val="0015371D"/>
    <w:rsid w:val="00154B66"/>
    <w:rsid w:val="00165813"/>
    <w:rsid w:val="001662A4"/>
    <w:rsid w:val="00182635"/>
    <w:rsid w:val="0019178B"/>
    <w:rsid w:val="00193462"/>
    <w:rsid w:val="001A2352"/>
    <w:rsid w:val="001C5394"/>
    <w:rsid w:val="001C7714"/>
    <w:rsid w:val="001D0E2E"/>
    <w:rsid w:val="001D60D8"/>
    <w:rsid w:val="001E7338"/>
    <w:rsid w:val="001F06FA"/>
    <w:rsid w:val="001F6F54"/>
    <w:rsid w:val="00202D43"/>
    <w:rsid w:val="00207D48"/>
    <w:rsid w:val="00213097"/>
    <w:rsid w:val="00214AB3"/>
    <w:rsid w:val="00214BE3"/>
    <w:rsid w:val="00216DE4"/>
    <w:rsid w:val="00240C4C"/>
    <w:rsid w:val="002421EE"/>
    <w:rsid w:val="00250262"/>
    <w:rsid w:val="002606B2"/>
    <w:rsid w:val="00272F98"/>
    <w:rsid w:val="002752EC"/>
    <w:rsid w:val="002A7D96"/>
    <w:rsid w:val="002B4444"/>
    <w:rsid w:val="002C1B58"/>
    <w:rsid w:val="002E0B0D"/>
    <w:rsid w:val="002F529C"/>
    <w:rsid w:val="00304C95"/>
    <w:rsid w:val="003152D5"/>
    <w:rsid w:val="00330ED9"/>
    <w:rsid w:val="0033288B"/>
    <w:rsid w:val="0033363A"/>
    <w:rsid w:val="00335D88"/>
    <w:rsid w:val="00341306"/>
    <w:rsid w:val="003421B4"/>
    <w:rsid w:val="00343C36"/>
    <w:rsid w:val="00346F0D"/>
    <w:rsid w:val="00347441"/>
    <w:rsid w:val="003671EE"/>
    <w:rsid w:val="00373D62"/>
    <w:rsid w:val="0037472F"/>
    <w:rsid w:val="003857C3"/>
    <w:rsid w:val="003A23BF"/>
    <w:rsid w:val="003A2D59"/>
    <w:rsid w:val="003E6E7D"/>
    <w:rsid w:val="003F54E8"/>
    <w:rsid w:val="00414AD6"/>
    <w:rsid w:val="0042195F"/>
    <w:rsid w:val="00427264"/>
    <w:rsid w:val="00433580"/>
    <w:rsid w:val="004361DD"/>
    <w:rsid w:val="00440F2B"/>
    <w:rsid w:val="00463B15"/>
    <w:rsid w:val="0046452D"/>
    <w:rsid w:val="00472647"/>
    <w:rsid w:val="004779ED"/>
    <w:rsid w:val="00497012"/>
    <w:rsid w:val="004A036A"/>
    <w:rsid w:val="004A068C"/>
    <w:rsid w:val="004D6106"/>
    <w:rsid w:val="004E287D"/>
    <w:rsid w:val="004F0705"/>
    <w:rsid w:val="00502B11"/>
    <w:rsid w:val="0050565F"/>
    <w:rsid w:val="0052088E"/>
    <w:rsid w:val="00520BC3"/>
    <w:rsid w:val="005504D8"/>
    <w:rsid w:val="005615F8"/>
    <w:rsid w:val="00563836"/>
    <w:rsid w:val="00590F09"/>
    <w:rsid w:val="00591800"/>
    <w:rsid w:val="00592CA1"/>
    <w:rsid w:val="005934CD"/>
    <w:rsid w:val="00594EB5"/>
    <w:rsid w:val="00597D24"/>
    <w:rsid w:val="005A1EDD"/>
    <w:rsid w:val="00610C87"/>
    <w:rsid w:val="00613DB8"/>
    <w:rsid w:val="0061719B"/>
    <w:rsid w:val="006308CC"/>
    <w:rsid w:val="006426DE"/>
    <w:rsid w:val="00681BDC"/>
    <w:rsid w:val="006A09B0"/>
    <w:rsid w:val="006A1E14"/>
    <w:rsid w:val="006A604D"/>
    <w:rsid w:val="006B2E46"/>
    <w:rsid w:val="006B4725"/>
    <w:rsid w:val="006B78C4"/>
    <w:rsid w:val="006C07EB"/>
    <w:rsid w:val="006C6AE2"/>
    <w:rsid w:val="006D46B7"/>
    <w:rsid w:val="006E09EB"/>
    <w:rsid w:val="006E2BC6"/>
    <w:rsid w:val="006E59EA"/>
    <w:rsid w:val="0072185A"/>
    <w:rsid w:val="00722DED"/>
    <w:rsid w:val="0072650D"/>
    <w:rsid w:val="00756476"/>
    <w:rsid w:val="007650E9"/>
    <w:rsid w:val="00780219"/>
    <w:rsid w:val="00782414"/>
    <w:rsid w:val="00790C18"/>
    <w:rsid w:val="0079149C"/>
    <w:rsid w:val="00791C50"/>
    <w:rsid w:val="007C6E88"/>
    <w:rsid w:val="007E6CA0"/>
    <w:rsid w:val="0080610B"/>
    <w:rsid w:val="008179BD"/>
    <w:rsid w:val="00833F83"/>
    <w:rsid w:val="00847A77"/>
    <w:rsid w:val="00854C75"/>
    <w:rsid w:val="00865BEB"/>
    <w:rsid w:val="0087508C"/>
    <w:rsid w:val="0089728B"/>
    <w:rsid w:val="008A5CBD"/>
    <w:rsid w:val="008A6233"/>
    <w:rsid w:val="008B099F"/>
    <w:rsid w:val="008B0A02"/>
    <w:rsid w:val="008D192C"/>
    <w:rsid w:val="008E0730"/>
    <w:rsid w:val="008E62B3"/>
    <w:rsid w:val="008F1A55"/>
    <w:rsid w:val="008F388C"/>
    <w:rsid w:val="008F6A91"/>
    <w:rsid w:val="00903108"/>
    <w:rsid w:val="00931A35"/>
    <w:rsid w:val="009334FA"/>
    <w:rsid w:val="00961A93"/>
    <w:rsid w:val="00966899"/>
    <w:rsid w:val="00974CD8"/>
    <w:rsid w:val="00980FD6"/>
    <w:rsid w:val="00992BE1"/>
    <w:rsid w:val="009A6CE5"/>
    <w:rsid w:val="009C38DB"/>
    <w:rsid w:val="009D0A72"/>
    <w:rsid w:val="009F128B"/>
    <w:rsid w:val="009F3C55"/>
    <w:rsid w:val="00A02963"/>
    <w:rsid w:val="00A05045"/>
    <w:rsid w:val="00A060D5"/>
    <w:rsid w:val="00A06864"/>
    <w:rsid w:val="00A1611B"/>
    <w:rsid w:val="00A23D8E"/>
    <w:rsid w:val="00A455B1"/>
    <w:rsid w:val="00A5066F"/>
    <w:rsid w:val="00A6094F"/>
    <w:rsid w:val="00A7203F"/>
    <w:rsid w:val="00A74754"/>
    <w:rsid w:val="00AA4306"/>
    <w:rsid w:val="00AB37BC"/>
    <w:rsid w:val="00AC080F"/>
    <w:rsid w:val="00AF05E2"/>
    <w:rsid w:val="00B05EFC"/>
    <w:rsid w:val="00B076BC"/>
    <w:rsid w:val="00B376CA"/>
    <w:rsid w:val="00B430B1"/>
    <w:rsid w:val="00B50731"/>
    <w:rsid w:val="00B56625"/>
    <w:rsid w:val="00B60D2C"/>
    <w:rsid w:val="00B7519B"/>
    <w:rsid w:val="00BC62B4"/>
    <w:rsid w:val="00BD097C"/>
    <w:rsid w:val="00BD6574"/>
    <w:rsid w:val="00BE5D7F"/>
    <w:rsid w:val="00C12B28"/>
    <w:rsid w:val="00C135DE"/>
    <w:rsid w:val="00C22689"/>
    <w:rsid w:val="00C327F1"/>
    <w:rsid w:val="00C42886"/>
    <w:rsid w:val="00C50DD9"/>
    <w:rsid w:val="00C56BC2"/>
    <w:rsid w:val="00C82731"/>
    <w:rsid w:val="00C83E1A"/>
    <w:rsid w:val="00C93794"/>
    <w:rsid w:val="00CD306B"/>
    <w:rsid w:val="00CD6A73"/>
    <w:rsid w:val="00CE31AF"/>
    <w:rsid w:val="00CE5FC9"/>
    <w:rsid w:val="00CF00DA"/>
    <w:rsid w:val="00CF08AA"/>
    <w:rsid w:val="00CF4421"/>
    <w:rsid w:val="00CF5A1D"/>
    <w:rsid w:val="00CF70CB"/>
    <w:rsid w:val="00D130D4"/>
    <w:rsid w:val="00D15062"/>
    <w:rsid w:val="00D3799A"/>
    <w:rsid w:val="00D478DD"/>
    <w:rsid w:val="00D505E0"/>
    <w:rsid w:val="00D520FF"/>
    <w:rsid w:val="00D52CB6"/>
    <w:rsid w:val="00D56D5D"/>
    <w:rsid w:val="00D63EB6"/>
    <w:rsid w:val="00D81F6B"/>
    <w:rsid w:val="00D81F6C"/>
    <w:rsid w:val="00D844A5"/>
    <w:rsid w:val="00D87711"/>
    <w:rsid w:val="00D97E3B"/>
    <w:rsid w:val="00DA148C"/>
    <w:rsid w:val="00DD4822"/>
    <w:rsid w:val="00DF6847"/>
    <w:rsid w:val="00E2124F"/>
    <w:rsid w:val="00E261E2"/>
    <w:rsid w:val="00E56A90"/>
    <w:rsid w:val="00E57D03"/>
    <w:rsid w:val="00E73BB5"/>
    <w:rsid w:val="00E76548"/>
    <w:rsid w:val="00EB69BA"/>
    <w:rsid w:val="00ED0D25"/>
    <w:rsid w:val="00ED27F4"/>
    <w:rsid w:val="00ED3E57"/>
    <w:rsid w:val="00EF4EA6"/>
    <w:rsid w:val="00EF7AD4"/>
    <w:rsid w:val="00F03C24"/>
    <w:rsid w:val="00F04A19"/>
    <w:rsid w:val="00F04BD0"/>
    <w:rsid w:val="00F131E0"/>
    <w:rsid w:val="00F150D9"/>
    <w:rsid w:val="00F26D7B"/>
    <w:rsid w:val="00F3216D"/>
    <w:rsid w:val="00F53999"/>
    <w:rsid w:val="00F7127F"/>
    <w:rsid w:val="00F72208"/>
    <w:rsid w:val="00F74DE6"/>
    <w:rsid w:val="00F80778"/>
    <w:rsid w:val="00F919E6"/>
    <w:rsid w:val="00FB694F"/>
    <w:rsid w:val="00FD7934"/>
    <w:rsid w:val="00FE3492"/>
    <w:rsid w:val="00FF2CEA"/>
    <w:rsid w:val="00FF71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B5DEDC"/>
  <w15:docId w15:val="{124128A0-11B2-4CEF-BAB3-EEAE91AE2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character" w:styleId="Fett">
    <w:name w:val="Strong"/>
    <w:basedOn w:val="Absatz-Standardschriftart"/>
    <w:uiPriority w:val="22"/>
    <w:qFormat/>
    <w:rsid w:val="0080610B"/>
    <w:rPr>
      <w:b/>
      <w:bCs/>
    </w:rPr>
  </w:style>
  <w:style w:type="character" w:styleId="Kommentarzeichen">
    <w:name w:val="annotation reference"/>
    <w:basedOn w:val="Absatz-Standardschriftart"/>
    <w:uiPriority w:val="99"/>
    <w:semiHidden/>
    <w:unhideWhenUsed/>
    <w:rsid w:val="00B7519B"/>
    <w:rPr>
      <w:sz w:val="16"/>
      <w:szCs w:val="16"/>
    </w:rPr>
  </w:style>
  <w:style w:type="paragraph" w:styleId="Kommentartext">
    <w:name w:val="annotation text"/>
    <w:basedOn w:val="Standard"/>
    <w:link w:val="KommentartextZchn"/>
    <w:uiPriority w:val="99"/>
    <w:semiHidden/>
    <w:unhideWhenUsed/>
    <w:rsid w:val="00B7519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7519B"/>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B7519B"/>
    <w:rPr>
      <w:b/>
      <w:bCs/>
    </w:rPr>
  </w:style>
  <w:style w:type="character" w:customStyle="1" w:styleId="KommentarthemaZchn">
    <w:name w:val="Kommentarthema Zchn"/>
    <w:basedOn w:val="KommentartextZchn"/>
    <w:link w:val="Kommentarthema"/>
    <w:uiPriority w:val="99"/>
    <w:semiHidden/>
    <w:rsid w:val="00B7519B"/>
    <w:rPr>
      <w:rFonts w:ascii="Arial" w:hAnsi="Arial" w:cs="Arial"/>
      <w:b/>
      <w:bCs/>
      <w:sz w:val="20"/>
      <w:szCs w:val="20"/>
    </w:rPr>
  </w:style>
  <w:style w:type="paragraph" w:customStyle="1" w:styleId="pf0">
    <w:name w:val="pf0"/>
    <w:basedOn w:val="Standard"/>
    <w:rsid w:val="00D97E3B"/>
    <w:pPr>
      <w:spacing w:before="100" w:beforeAutospacing="1" w:after="100" w:afterAutospacing="1" w:line="240" w:lineRule="auto"/>
      <w:jc w:val="left"/>
    </w:pPr>
    <w:rPr>
      <w:rFonts w:ascii="Times New Roman" w:eastAsia="Times New Roman" w:hAnsi="Times New Roman" w:cs="Times New Roman"/>
      <w:sz w:val="24"/>
      <w:szCs w:val="24"/>
      <w:lang w:eastAsia="de-DE"/>
    </w:rPr>
  </w:style>
  <w:style w:type="character" w:customStyle="1" w:styleId="cf01">
    <w:name w:val="cf01"/>
    <w:basedOn w:val="Absatz-Standardschriftart"/>
    <w:rsid w:val="00D97E3B"/>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D47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294024412">
      <w:bodyDiv w:val="1"/>
      <w:marLeft w:val="0"/>
      <w:marRight w:val="0"/>
      <w:marTop w:val="0"/>
      <w:marBottom w:val="0"/>
      <w:divBdr>
        <w:top w:val="none" w:sz="0" w:space="0" w:color="auto"/>
        <w:left w:val="none" w:sz="0" w:space="0" w:color="auto"/>
        <w:bottom w:val="none" w:sz="0" w:space="0" w:color="auto"/>
        <w:right w:val="none" w:sz="0" w:space="0" w:color="auto"/>
      </w:divBdr>
    </w:div>
    <w:div w:id="1387989597">
      <w:bodyDiv w:val="1"/>
      <w:marLeft w:val="0"/>
      <w:marRight w:val="0"/>
      <w:marTop w:val="0"/>
      <w:marBottom w:val="0"/>
      <w:divBdr>
        <w:top w:val="none" w:sz="0" w:space="0" w:color="auto"/>
        <w:left w:val="none" w:sz="0" w:space="0" w:color="auto"/>
        <w:bottom w:val="none" w:sz="0" w:space="0" w:color="auto"/>
        <w:right w:val="none" w:sz="0" w:space="0" w:color="auto"/>
      </w:divBdr>
    </w:div>
    <w:div w:id="1702626083">
      <w:bodyDiv w:val="1"/>
      <w:marLeft w:val="0"/>
      <w:marRight w:val="0"/>
      <w:marTop w:val="0"/>
      <w:marBottom w:val="0"/>
      <w:divBdr>
        <w:top w:val="none" w:sz="0" w:space="0" w:color="auto"/>
        <w:left w:val="none" w:sz="0" w:space="0" w:color="auto"/>
        <w:bottom w:val="none" w:sz="0" w:space="0" w:color="auto"/>
        <w:right w:val="none" w:sz="0" w:space="0" w:color="auto"/>
      </w:divBdr>
    </w:div>
    <w:div w:id="1727681673">
      <w:bodyDiv w:val="1"/>
      <w:marLeft w:val="0"/>
      <w:marRight w:val="0"/>
      <w:marTop w:val="0"/>
      <w:marBottom w:val="0"/>
      <w:divBdr>
        <w:top w:val="none" w:sz="0" w:space="0" w:color="auto"/>
        <w:left w:val="none" w:sz="0" w:space="0" w:color="auto"/>
        <w:bottom w:val="none" w:sz="0" w:space="0" w:color="auto"/>
        <w:right w:val="none" w:sz="0" w:space="0" w:color="auto"/>
      </w:divBdr>
    </w:div>
    <w:div w:id="1789742048">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viscotec.de/aktuelles/whitepaper/waermemanagement-durch-fluessig-applizierte-materialien/"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preeflow-Pressevorlag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customXml/itemProps3.xml><?xml version="1.0" encoding="utf-8"?>
<ds:datastoreItem xmlns:ds="http://schemas.openxmlformats.org/officeDocument/2006/customXml" ds:itemID="{17CBD5BB-421E-4BD2-B834-D7FAAA91B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DF1AB4-729B-4C9E-B750-D6AE7770B9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6</Pages>
  <Words>1073</Words>
  <Characters>6767</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8</cp:revision>
  <dcterms:created xsi:type="dcterms:W3CDTF">2021-06-23T06:33:00Z</dcterms:created>
  <dcterms:modified xsi:type="dcterms:W3CDTF">2021-10-22T08:27:00Z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