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50" w:rsidRPr="006B78C4" w:rsidRDefault="00807CF0" w:rsidP="006B78C4">
      <w:pPr>
        <w:spacing w:after="0" w:line="360" w:lineRule="auto"/>
        <w:rPr>
          <w:rFonts w:ascii="Arial" w:hAnsi="Arial" w:cs="Arial"/>
          <w:b/>
          <w:sz w:val="28"/>
          <w:szCs w:val="28"/>
        </w:rPr>
      </w:pPr>
      <w:proofErr w:type="spellStart"/>
      <w:r>
        <w:rPr>
          <w:rFonts w:ascii="Arial" w:hAnsi="Arial" w:cs="Arial"/>
          <w:b/>
          <w:sz w:val="28"/>
          <w:szCs w:val="28"/>
        </w:rPr>
        <w:t>preeflow</w:t>
      </w:r>
      <w:proofErr w:type="spellEnd"/>
      <w:r>
        <w:rPr>
          <w:rFonts w:ascii="Arial" w:hAnsi="Arial" w:cs="Arial"/>
          <w:b/>
          <w:sz w:val="28"/>
          <w:szCs w:val="28"/>
        </w:rPr>
        <w:t xml:space="preserve"> </w:t>
      </w:r>
      <w:proofErr w:type="spellStart"/>
      <w:r w:rsidR="00485A0F">
        <w:rPr>
          <w:rFonts w:ascii="Arial" w:hAnsi="Arial" w:cs="Arial"/>
          <w:b/>
          <w:sz w:val="28"/>
          <w:szCs w:val="28"/>
        </w:rPr>
        <w:t>eco</w:t>
      </w:r>
      <w:proofErr w:type="spellEnd"/>
      <w:r w:rsidR="00485A0F">
        <w:rPr>
          <w:rFonts w:ascii="Arial" w:hAnsi="Arial" w:cs="Arial"/>
          <w:b/>
          <w:sz w:val="28"/>
          <w:szCs w:val="28"/>
        </w:rPr>
        <w:t xml:space="preserve">-SPRAY </w:t>
      </w:r>
      <w:r>
        <w:rPr>
          <w:rFonts w:ascii="Arial" w:hAnsi="Arial" w:cs="Arial"/>
          <w:b/>
          <w:sz w:val="28"/>
          <w:szCs w:val="28"/>
        </w:rPr>
        <w:t xml:space="preserve">überzeugt </w:t>
      </w:r>
      <w:proofErr w:type="spellStart"/>
      <w:r>
        <w:rPr>
          <w:rFonts w:ascii="Arial" w:hAnsi="Arial" w:cs="Arial"/>
          <w:b/>
          <w:sz w:val="28"/>
          <w:szCs w:val="28"/>
        </w:rPr>
        <w:t>beyerdynamic</w:t>
      </w:r>
      <w:proofErr w:type="spellEnd"/>
    </w:p>
    <w:p w:rsidR="00610C87" w:rsidRPr="006B78C4" w:rsidRDefault="00610C87" w:rsidP="006B78C4">
      <w:pPr>
        <w:spacing w:after="0" w:line="360" w:lineRule="auto"/>
        <w:rPr>
          <w:rFonts w:ascii="Arial" w:hAnsi="Arial" w:cs="Arial"/>
          <w:b/>
        </w:rPr>
      </w:pPr>
    </w:p>
    <w:p w:rsidR="00791C50" w:rsidRPr="006B78C4" w:rsidRDefault="00AF7F49" w:rsidP="006B78C4">
      <w:pPr>
        <w:spacing w:after="0" w:line="360" w:lineRule="auto"/>
        <w:rPr>
          <w:rFonts w:ascii="Arial" w:hAnsi="Arial" w:cs="Arial"/>
          <w:b/>
        </w:rPr>
      </w:pPr>
      <w:r>
        <w:rPr>
          <w:rFonts w:ascii="Arial" w:hAnsi="Arial" w:cs="Arial"/>
          <w:b/>
        </w:rPr>
        <w:t xml:space="preserve">Der volumetrische </w:t>
      </w:r>
      <w:proofErr w:type="spellStart"/>
      <w:r>
        <w:rPr>
          <w:rFonts w:ascii="Arial" w:hAnsi="Arial" w:cs="Arial"/>
          <w:b/>
        </w:rPr>
        <w:t>Sprühdispenser</w:t>
      </w:r>
      <w:proofErr w:type="spellEnd"/>
      <w:r>
        <w:rPr>
          <w:rFonts w:ascii="Arial" w:hAnsi="Arial" w:cs="Arial"/>
          <w:b/>
        </w:rPr>
        <w:t xml:space="preserve"> </w:t>
      </w:r>
      <w:r w:rsidR="00807CF0">
        <w:rPr>
          <w:rFonts w:ascii="Arial" w:hAnsi="Arial" w:cs="Arial"/>
          <w:b/>
        </w:rPr>
        <w:t>sorgt für höchste Klangqualität</w:t>
      </w:r>
    </w:p>
    <w:p w:rsidR="00C135DE" w:rsidRPr="006B78C4" w:rsidRDefault="00C135DE" w:rsidP="006B78C4">
      <w:pPr>
        <w:spacing w:after="0" w:line="360" w:lineRule="auto"/>
        <w:rPr>
          <w:rFonts w:ascii="Arial" w:hAnsi="Arial" w:cs="Arial"/>
        </w:rPr>
      </w:pPr>
    </w:p>
    <w:p w:rsidR="00ED34A3" w:rsidRDefault="00ED34A3" w:rsidP="00ED34A3">
      <w:pPr>
        <w:spacing w:after="0" w:line="360" w:lineRule="auto"/>
        <w:rPr>
          <w:rFonts w:ascii="Arial" w:hAnsi="Arial" w:cs="Arial"/>
        </w:rPr>
      </w:pPr>
      <w:r w:rsidRPr="00ED34A3">
        <w:rPr>
          <w:rFonts w:ascii="Arial" w:hAnsi="Arial" w:cs="Arial"/>
        </w:rPr>
        <w:t>Der seit 2016 erhältliche</w:t>
      </w:r>
      <w:r w:rsidR="00807CF0">
        <w:rPr>
          <w:rFonts w:ascii="Arial" w:hAnsi="Arial" w:cs="Arial"/>
        </w:rPr>
        <w:t xml:space="preserve"> </w:t>
      </w:r>
      <w:proofErr w:type="spellStart"/>
      <w:r w:rsidR="00807CF0">
        <w:rPr>
          <w:rFonts w:ascii="Arial" w:hAnsi="Arial" w:cs="Arial"/>
        </w:rPr>
        <w:t>Volumendosierer</w:t>
      </w:r>
      <w:proofErr w:type="spellEnd"/>
      <w:r w:rsidRPr="00ED34A3">
        <w:rPr>
          <w:rFonts w:ascii="Arial" w:hAnsi="Arial" w:cs="Arial"/>
        </w:rPr>
        <w:t xml:space="preserve"> </w:t>
      </w:r>
      <w:proofErr w:type="spellStart"/>
      <w:r w:rsidRPr="00ED34A3">
        <w:rPr>
          <w:rFonts w:ascii="Arial" w:hAnsi="Arial" w:cs="Arial"/>
        </w:rPr>
        <w:t>eco</w:t>
      </w:r>
      <w:proofErr w:type="spellEnd"/>
      <w:r w:rsidRPr="00ED34A3">
        <w:rPr>
          <w:rFonts w:ascii="Arial" w:hAnsi="Arial" w:cs="Arial"/>
        </w:rPr>
        <w:t>-SPRAY</w:t>
      </w:r>
      <w:r w:rsidR="00807CF0">
        <w:rPr>
          <w:rFonts w:ascii="Arial" w:hAnsi="Arial" w:cs="Arial"/>
        </w:rPr>
        <w:t xml:space="preserve"> von </w:t>
      </w:r>
      <w:proofErr w:type="spellStart"/>
      <w:r w:rsidR="00807CF0">
        <w:rPr>
          <w:rFonts w:ascii="Arial" w:hAnsi="Arial" w:cs="Arial"/>
        </w:rPr>
        <w:t>preeflow</w:t>
      </w:r>
      <w:proofErr w:type="spellEnd"/>
      <w:r w:rsidRPr="00ED34A3">
        <w:rPr>
          <w:rFonts w:ascii="Arial" w:hAnsi="Arial" w:cs="Arial"/>
        </w:rPr>
        <w:t xml:space="preserve"> </w:t>
      </w:r>
      <w:r w:rsidR="00807CF0">
        <w:rPr>
          <w:rFonts w:ascii="Arial" w:hAnsi="Arial" w:cs="Arial"/>
        </w:rPr>
        <w:t>hat sich bereits am Markt etabliert</w:t>
      </w:r>
      <w:r w:rsidRPr="00ED34A3">
        <w:rPr>
          <w:rFonts w:ascii="Arial" w:hAnsi="Arial" w:cs="Arial"/>
        </w:rPr>
        <w:t xml:space="preserve"> und </w:t>
      </w:r>
      <w:r w:rsidR="00807CF0">
        <w:rPr>
          <w:rFonts w:ascii="Arial" w:hAnsi="Arial" w:cs="Arial"/>
        </w:rPr>
        <w:t>überzeugt auch den</w:t>
      </w:r>
      <w:r w:rsidRPr="00ED34A3">
        <w:rPr>
          <w:rFonts w:ascii="Arial" w:hAnsi="Arial" w:cs="Arial"/>
        </w:rPr>
        <w:t xml:space="preserve"> deutschen </w:t>
      </w:r>
      <w:proofErr w:type="spellStart"/>
      <w:r w:rsidR="00CF42FC">
        <w:rPr>
          <w:rFonts w:ascii="Arial" w:hAnsi="Arial" w:cs="Arial"/>
        </w:rPr>
        <w:t>HiFi</w:t>
      </w:r>
      <w:proofErr w:type="spellEnd"/>
      <w:r w:rsidR="00CF42FC">
        <w:rPr>
          <w:rFonts w:ascii="Arial" w:hAnsi="Arial" w:cs="Arial"/>
        </w:rPr>
        <w:t xml:space="preserve"> </w:t>
      </w:r>
      <w:r w:rsidRPr="00ED34A3">
        <w:rPr>
          <w:rFonts w:ascii="Arial" w:hAnsi="Arial" w:cs="Arial"/>
        </w:rPr>
        <w:t xml:space="preserve">Kopfhörer-Hersteller </w:t>
      </w:r>
      <w:proofErr w:type="spellStart"/>
      <w:r w:rsidRPr="00ED34A3">
        <w:rPr>
          <w:rFonts w:ascii="Arial" w:hAnsi="Arial" w:cs="Arial"/>
        </w:rPr>
        <w:t>beyerdynamic</w:t>
      </w:r>
      <w:proofErr w:type="spellEnd"/>
      <w:r w:rsidR="00807CF0">
        <w:rPr>
          <w:rFonts w:ascii="Arial" w:hAnsi="Arial" w:cs="Arial"/>
        </w:rPr>
        <w:t xml:space="preserve">: </w:t>
      </w:r>
      <w:r w:rsidRPr="00ED34A3">
        <w:rPr>
          <w:rFonts w:ascii="Arial" w:hAnsi="Arial" w:cs="Arial"/>
        </w:rPr>
        <w:t>„</w:t>
      </w:r>
      <w:r w:rsidR="00DB0116" w:rsidRPr="000D63E9">
        <w:rPr>
          <w:rFonts w:ascii="Arial" w:hAnsi="Arial" w:cs="Arial"/>
        </w:rPr>
        <w:t>Mit dem</w:t>
      </w:r>
      <w:r w:rsidR="00DB0116">
        <w:rPr>
          <w:rFonts w:ascii="Arial" w:hAnsi="Arial" w:cs="Arial"/>
        </w:rPr>
        <w:t xml:space="preserve"> </w:t>
      </w:r>
      <w:proofErr w:type="spellStart"/>
      <w:r w:rsidR="00DB0116">
        <w:rPr>
          <w:rFonts w:ascii="Arial" w:hAnsi="Arial" w:cs="Arial"/>
        </w:rPr>
        <w:t>e</w:t>
      </w:r>
      <w:r w:rsidR="00DB0116" w:rsidRPr="000D63E9">
        <w:rPr>
          <w:rFonts w:ascii="Arial" w:hAnsi="Arial" w:cs="Arial"/>
        </w:rPr>
        <w:t>co</w:t>
      </w:r>
      <w:proofErr w:type="spellEnd"/>
      <w:r w:rsidR="00DB0116">
        <w:rPr>
          <w:rFonts w:ascii="Arial" w:hAnsi="Arial" w:cs="Arial"/>
        </w:rPr>
        <w:t>-</w:t>
      </w:r>
      <w:r w:rsidR="00DB0116" w:rsidRPr="000D63E9">
        <w:rPr>
          <w:rFonts w:ascii="Arial" w:hAnsi="Arial" w:cs="Arial"/>
        </w:rPr>
        <w:t xml:space="preserve">Spray lassen sich </w:t>
      </w:r>
      <w:r w:rsidR="00DB0116">
        <w:rPr>
          <w:rFonts w:ascii="Arial" w:hAnsi="Arial" w:cs="Arial"/>
        </w:rPr>
        <w:t xml:space="preserve">niedrig- bis </w:t>
      </w:r>
      <w:r w:rsidR="00DB0116" w:rsidRPr="000D63E9">
        <w:rPr>
          <w:rFonts w:ascii="Arial" w:hAnsi="Arial" w:cs="Arial"/>
        </w:rPr>
        <w:t xml:space="preserve">hochviskose </w:t>
      </w:r>
      <w:r w:rsidR="00DB0116">
        <w:rPr>
          <w:rFonts w:ascii="Arial" w:hAnsi="Arial" w:cs="Arial"/>
        </w:rPr>
        <w:t>Materialien</w:t>
      </w:r>
      <w:r w:rsidR="00DB0116" w:rsidRPr="000D63E9">
        <w:rPr>
          <w:rFonts w:ascii="Arial" w:hAnsi="Arial" w:cs="Arial"/>
        </w:rPr>
        <w:t xml:space="preserve"> aufsprühen</w:t>
      </w:r>
      <w:r w:rsidR="00DB0116">
        <w:rPr>
          <w:rFonts w:ascii="Arial" w:hAnsi="Arial" w:cs="Arial"/>
        </w:rPr>
        <w:t xml:space="preserve">. Beim Aufsprühen mit dem </w:t>
      </w:r>
      <w:proofErr w:type="spellStart"/>
      <w:r w:rsidR="00264422">
        <w:rPr>
          <w:rFonts w:ascii="Arial" w:hAnsi="Arial" w:cs="Arial"/>
        </w:rPr>
        <w:t>eco</w:t>
      </w:r>
      <w:proofErr w:type="spellEnd"/>
      <w:r w:rsidR="00264422">
        <w:rPr>
          <w:rFonts w:ascii="Arial" w:hAnsi="Arial" w:cs="Arial"/>
        </w:rPr>
        <w:t xml:space="preserve">-SPRAY </w:t>
      </w:r>
      <w:r w:rsidR="00DB0116" w:rsidRPr="000D63E9">
        <w:rPr>
          <w:rFonts w:ascii="Arial" w:hAnsi="Arial" w:cs="Arial"/>
        </w:rPr>
        <w:t xml:space="preserve">lassen sich schon geringe Mengen </w:t>
      </w:r>
      <w:r w:rsidR="00DB0116">
        <w:rPr>
          <w:rFonts w:ascii="Arial" w:hAnsi="Arial" w:cs="Arial"/>
        </w:rPr>
        <w:t xml:space="preserve">von wenigen Milligramm </w:t>
      </w:r>
      <w:r w:rsidR="00DB0116" w:rsidRPr="000D63E9">
        <w:rPr>
          <w:rFonts w:ascii="Arial" w:hAnsi="Arial" w:cs="Arial"/>
        </w:rPr>
        <w:t xml:space="preserve">volumetrisch dosieren. Dies sind wichtige Aspekte für das Aufbringen der </w:t>
      </w:r>
      <w:r w:rsidR="00DB0116">
        <w:rPr>
          <w:rFonts w:ascii="Arial" w:hAnsi="Arial" w:cs="Arial"/>
        </w:rPr>
        <w:t xml:space="preserve">dünnen </w:t>
      </w:r>
      <w:r w:rsidR="00DB0116" w:rsidRPr="000D63E9">
        <w:rPr>
          <w:rFonts w:ascii="Arial" w:hAnsi="Arial" w:cs="Arial"/>
        </w:rPr>
        <w:t xml:space="preserve">Dämpfungsschicht auf </w:t>
      </w:r>
      <w:r w:rsidR="00DB0116">
        <w:rPr>
          <w:rFonts w:ascii="Arial" w:hAnsi="Arial" w:cs="Arial"/>
        </w:rPr>
        <w:t>die M</w:t>
      </w:r>
      <w:r w:rsidR="00DB0116" w:rsidRPr="000D63E9">
        <w:rPr>
          <w:rFonts w:ascii="Arial" w:hAnsi="Arial" w:cs="Arial"/>
        </w:rPr>
        <w:t>embrane</w:t>
      </w:r>
      <w:r w:rsidR="00DB0116">
        <w:rPr>
          <w:rFonts w:ascii="Arial" w:hAnsi="Arial" w:cs="Arial"/>
        </w:rPr>
        <w:t xml:space="preserve"> unserer Lautsprecher.</w:t>
      </w:r>
      <w:r w:rsidRPr="00ED34A3">
        <w:rPr>
          <w:rFonts w:ascii="Arial" w:hAnsi="Arial" w:cs="Arial"/>
        </w:rPr>
        <w:t xml:space="preserve">“, erklärt </w:t>
      </w:r>
      <w:r w:rsidR="00807CF0">
        <w:rPr>
          <w:rFonts w:ascii="Arial" w:hAnsi="Arial" w:cs="Arial"/>
        </w:rPr>
        <w:t xml:space="preserve">Sebastian </w:t>
      </w:r>
      <w:r w:rsidR="00404F3C">
        <w:rPr>
          <w:rFonts w:ascii="Arial" w:hAnsi="Arial" w:cs="Arial"/>
        </w:rPr>
        <w:t xml:space="preserve">Haberzettl, R&amp;D </w:t>
      </w:r>
      <w:proofErr w:type="spellStart"/>
      <w:r w:rsidR="00404F3C">
        <w:rPr>
          <w:rFonts w:ascii="Arial" w:hAnsi="Arial" w:cs="Arial"/>
        </w:rPr>
        <w:t>Headphones</w:t>
      </w:r>
      <w:proofErr w:type="spellEnd"/>
      <w:r w:rsidR="00807CF0">
        <w:rPr>
          <w:rFonts w:ascii="Arial" w:hAnsi="Arial" w:cs="Arial"/>
        </w:rPr>
        <w:t xml:space="preserve"> bei </w:t>
      </w:r>
      <w:proofErr w:type="spellStart"/>
      <w:r w:rsidR="00807CF0">
        <w:rPr>
          <w:rFonts w:ascii="Arial" w:hAnsi="Arial" w:cs="Arial"/>
        </w:rPr>
        <w:t>beyerdynamics</w:t>
      </w:r>
      <w:proofErr w:type="spellEnd"/>
      <w:r w:rsidR="00404F3C">
        <w:rPr>
          <w:rFonts w:ascii="Arial" w:hAnsi="Arial" w:cs="Arial"/>
        </w:rPr>
        <w:t>.</w:t>
      </w:r>
    </w:p>
    <w:p w:rsidR="00217286" w:rsidRDefault="00217286" w:rsidP="00ED34A3">
      <w:pPr>
        <w:spacing w:after="0" w:line="360" w:lineRule="auto"/>
        <w:rPr>
          <w:rFonts w:ascii="Arial" w:hAnsi="Arial" w:cs="Arial"/>
        </w:rPr>
      </w:pPr>
    </w:p>
    <w:p w:rsidR="00102BD4" w:rsidRDefault="00DB0116" w:rsidP="00ED34A3">
      <w:pPr>
        <w:spacing w:after="0" w:line="360" w:lineRule="auto"/>
        <w:rPr>
          <w:rFonts w:ascii="Arial" w:hAnsi="Arial" w:cs="Arial"/>
        </w:rPr>
      </w:pPr>
      <w:r>
        <w:rPr>
          <w:rFonts w:ascii="Arial" w:hAnsi="Arial" w:cs="Arial"/>
        </w:rPr>
        <w:t xml:space="preserve">Das </w:t>
      </w:r>
      <w:proofErr w:type="spellStart"/>
      <w:r>
        <w:rPr>
          <w:rFonts w:ascii="Arial" w:hAnsi="Arial" w:cs="Arial"/>
        </w:rPr>
        <w:t>e</w:t>
      </w:r>
      <w:r w:rsidR="00102BD4" w:rsidRPr="00FC0883">
        <w:rPr>
          <w:rFonts w:ascii="Arial" w:hAnsi="Arial" w:cs="Arial"/>
        </w:rPr>
        <w:t>co</w:t>
      </w:r>
      <w:proofErr w:type="spellEnd"/>
      <w:r>
        <w:rPr>
          <w:rFonts w:ascii="Arial" w:hAnsi="Arial" w:cs="Arial"/>
        </w:rPr>
        <w:t>-</w:t>
      </w:r>
      <w:r w:rsidR="00102BD4" w:rsidRPr="00FC0883">
        <w:rPr>
          <w:rFonts w:ascii="Arial" w:hAnsi="Arial" w:cs="Arial"/>
        </w:rPr>
        <w:t>Spray System</w:t>
      </w:r>
      <w:r w:rsidR="00217286">
        <w:rPr>
          <w:rFonts w:ascii="Arial" w:hAnsi="Arial" w:cs="Arial"/>
        </w:rPr>
        <w:t xml:space="preserve"> wird eine wichtige Komponente in der</w:t>
      </w:r>
      <w:r w:rsidR="00102BD4" w:rsidRPr="00FC0883">
        <w:rPr>
          <w:rFonts w:ascii="Arial" w:hAnsi="Arial" w:cs="Arial"/>
        </w:rPr>
        <w:t xml:space="preserve"> Lautsprecher-Systemfertigung. Hier werden Membrane geprägt, Schwing-Spulen gewickelt</w:t>
      </w:r>
      <w:r w:rsidR="00102BD4">
        <w:rPr>
          <w:rFonts w:ascii="Arial" w:hAnsi="Arial" w:cs="Arial"/>
        </w:rPr>
        <w:t xml:space="preserve"> und </w:t>
      </w:r>
      <w:r w:rsidR="00102BD4" w:rsidRPr="00FC0883">
        <w:rPr>
          <w:rFonts w:ascii="Arial" w:hAnsi="Arial" w:cs="Arial"/>
        </w:rPr>
        <w:t>Magnet-Töpfe gebaut</w:t>
      </w:r>
      <w:r w:rsidR="00102BD4">
        <w:rPr>
          <w:rFonts w:ascii="Arial" w:hAnsi="Arial" w:cs="Arial"/>
        </w:rPr>
        <w:t>, die</w:t>
      </w:r>
      <w:r w:rsidR="00102BD4" w:rsidRPr="00FC0883">
        <w:rPr>
          <w:rFonts w:ascii="Arial" w:hAnsi="Arial" w:cs="Arial"/>
        </w:rPr>
        <w:t xml:space="preserve"> </w:t>
      </w:r>
      <w:r w:rsidR="00102BD4">
        <w:rPr>
          <w:rFonts w:ascii="Arial" w:hAnsi="Arial" w:cs="Arial"/>
        </w:rPr>
        <w:t xml:space="preserve">am Ende </w:t>
      </w:r>
      <w:r w:rsidR="00102BD4" w:rsidRPr="00FC0883">
        <w:rPr>
          <w:rFonts w:ascii="Arial" w:hAnsi="Arial" w:cs="Arial"/>
        </w:rPr>
        <w:t>zu einem Lautsprecher-System zusammengesetzt</w:t>
      </w:r>
      <w:r w:rsidR="00102BD4">
        <w:rPr>
          <w:rFonts w:ascii="Arial" w:hAnsi="Arial" w:cs="Arial"/>
        </w:rPr>
        <w:t xml:space="preserve"> werden</w:t>
      </w:r>
      <w:r w:rsidR="00102BD4" w:rsidRPr="00FC0883">
        <w:rPr>
          <w:rFonts w:ascii="Arial" w:hAnsi="Arial" w:cs="Arial"/>
        </w:rPr>
        <w:t>.</w:t>
      </w:r>
      <w:r w:rsidR="00102BD4">
        <w:rPr>
          <w:rFonts w:ascii="Arial" w:hAnsi="Arial" w:cs="Arial"/>
        </w:rPr>
        <w:t xml:space="preserve"> </w:t>
      </w:r>
      <w:r w:rsidR="00102BD4" w:rsidRPr="00FC0883">
        <w:rPr>
          <w:rFonts w:ascii="Arial" w:hAnsi="Arial" w:cs="Arial"/>
        </w:rPr>
        <w:t>Die Magnet-Töpfe dienen als Aufnahme für die Lautsprecher-Membrane. Vor dem Verheiraten von Membran und Topf werden</w:t>
      </w:r>
      <w:r w:rsidR="00102BD4">
        <w:rPr>
          <w:rFonts w:ascii="Arial" w:hAnsi="Arial" w:cs="Arial"/>
        </w:rPr>
        <w:t xml:space="preserve"> die</w:t>
      </w:r>
      <w:r w:rsidR="00102BD4" w:rsidRPr="00FC0883">
        <w:rPr>
          <w:rFonts w:ascii="Arial" w:hAnsi="Arial" w:cs="Arial"/>
        </w:rPr>
        <w:t xml:space="preserve"> Schwingspulen in einem sehr aufwändigen Prozess auf die Membrane aufgesetzt und verklebt.</w:t>
      </w:r>
      <w:r w:rsidR="00102BD4">
        <w:rPr>
          <w:rFonts w:ascii="Arial" w:hAnsi="Arial" w:cs="Arial"/>
        </w:rPr>
        <w:t xml:space="preserve"> </w:t>
      </w:r>
      <w:r w:rsidR="00102BD4" w:rsidRPr="00FC0883">
        <w:rPr>
          <w:rFonts w:ascii="Arial" w:hAnsi="Arial" w:cs="Arial"/>
        </w:rPr>
        <w:t>Nach der Montage des Lausprecher-Systems wird ein</w:t>
      </w:r>
      <w:r w:rsidR="00102BD4">
        <w:rPr>
          <w:rFonts w:ascii="Arial" w:hAnsi="Arial" w:cs="Arial"/>
        </w:rPr>
        <w:t>e spezielle</w:t>
      </w:r>
      <w:r w:rsidR="00102BD4" w:rsidRPr="00FC0883">
        <w:rPr>
          <w:rFonts w:ascii="Arial" w:hAnsi="Arial" w:cs="Arial"/>
        </w:rPr>
        <w:t xml:space="preserve"> </w:t>
      </w:r>
      <w:r w:rsidR="00102BD4">
        <w:rPr>
          <w:rFonts w:ascii="Arial" w:hAnsi="Arial" w:cs="Arial"/>
        </w:rPr>
        <w:t>Beschichtung</w:t>
      </w:r>
      <w:r w:rsidR="00102BD4" w:rsidRPr="00FC0883">
        <w:rPr>
          <w:rFonts w:ascii="Arial" w:hAnsi="Arial" w:cs="Arial"/>
        </w:rPr>
        <w:t xml:space="preserve"> auf die Lautsprecher-Membran aufgebracht</w:t>
      </w:r>
      <w:r w:rsidR="00102BD4">
        <w:rPr>
          <w:rFonts w:ascii="Arial" w:hAnsi="Arial" w:cs="Arial"/>
        </w:rPr>
        <w:t>, die</w:t>
      </w:r>
      <w:r w:rsidR="00102BD4" w:rsidRPr="00FC0883">
        <w:rPr>
          <w:rFonts w:ascii="Arial" w:hAnsi="Arial" w:cs="Arial"/>
        </w:rPr>
        <w:t xml:space="preserve"> als Dämpfungsschicht </w:t>
      </w:r>
      <w:r w:rsidR="00102BD4">
        <w:rPr>
          <w:rFonts w:ascii="Arial" w:hAnsi="Arial" w:cs="Arial"/>
        </w:rPr>
        <w:t>fungiert</w:t>
      </w:r>
      <w:r w:rsidR="00217286">
        <w:rPr>
          <w:rFonts w:ascii="Arial" w:hAnsi="Arial" w:cs="Arial"/>
        </w:rPr>
        <w:t xml:space="preserve"> – hier kommt das Sprühsystem von </w:t>
      </w:r>
      <w:proofErr w:type="spellStart"/>
      <w:r w:rsidR="00217286">
        <w:rPr>
          <w:rFonts w:ascii="Arial" w:hAnsi="Arial" w:cs="Arial"/>
        </w:rPr>
        <w:t>preeflow</w:t>
      </w:r>
      <w:proofErr w:type="spellEnd"/>
      <w:r w:rsidR="00217286">
        <w:rPr>
          <w:rFonts w:ascii="Arial" w:hAnsi="Arial" w:cs="Arial"/>
        </w:rPr>
        <w:t xml:space="preserve"> zum Einsatz</w:t>
      </w:r>
      <w:r w:rsidR="00102BD4" w:rsidRPr="00FC0883">
        <w:rPr>
          <w:rFonts w:ascii="Arial" w:hAnsi="Arial" w:cs="Arial"/>
        </w:rPr>
        <w:t xml:space="preserve">. </w:t>
      </w:r>
      <w:proofErr w:type="gramStart"/>
      <w:r w:rsidR="00102BD4">
        <w:rPr>
          <w:rFonts w:ascii="Arial" w:hAnsi="Arial" w:cs="Arial"/>
        </w:rPr>
        <w:t>Die beschichteten Membrane</w:t>
      </w:r>
      <w:proofErr w:type="gramEnd"/>
      <w:r w:rsidR="00102BD4">
        <w:rPr>
          <w:rFonts w:ascii="Arial" w:hAnsi="Arial" w:cs="Arial"/>
        </w:rPr>
        <w:t xml:space="preserve"> finden in fast allen Standard Kopfhörer</w:t>
      </w:r>
      <w:r w:rsidR="00843C6B">
        <w:rPr>
          <w:rFonts w:ascii="Arial" w:hAnsi="Arial" w:cs="Arial"/>
        </w:rPr>
        <w:t>n</w:t>
      </w:r>
      <w:r w:rsidR="00102BD4">
        <w:rPr>
          <w:rFonts w:ascii="Arial" w:hAnsi="Arial" w:cs="Arial"/>
        </w:rPr>
        <w:t xml:space="preserve"> wie dem DT770 Pro, DT 880 Pro, DT 990 Pro oder auch Custom </w:t>
      </w:r>
      <w:proofErr w:type="spellStart"/>
      <w:r w:rsidR="00102BD4">
        <w:rPr>
          <w:rFonts w:ascii="Arial" w:hAnsi="Arial" w:cs="Arial"/>
        </w:rPr>
        <w:t>One</w:t>
      </w:r>
      <w:proofErr w:type="spellEnd"/>
      <w:r w:rsidR="00102BD4">
        <w:rPr>
          <w:rFonts w:ascii="Arial" w:hAnsi="Arial" w:cs="Arial"/>
        </w:rPr>
        <w:t xml:space="preserve"> Pro </w:t>
      </w:r>
      <w:r w:rsidR="00A53121">
        <w:rPr>
          <w:rFonts w:ascii="Arial" w:hAnsi="Arial" w:cs="Arial"/>
        </w:rPr>
        <w:t>Verwendung</w:t>
      </w:r>
      <w:r w:rsidR="00102BD4">
        <w:rPr>
          <w:rFonts w:ascii="Arial" w:hAnsi="Arial" w:cs="Arial"/>
        </w:rPr>
        <w:t>.</w:t>
      </w:r>
    </w:p>
    <w:p w:rsidR="00FF50B3" w:rsidRDefault="00FF50B3" w:rsidP="00ED34A3">
      <w:pPr>
        <w:spacing w:after="0" w:line="360" w:lineRule="auto"/>
        <w:rPr>
          <w:rFonts w:ascii="Arial" w:hAnsi="Arial" w:cs="Arial"/>
        </w:rPr>
      </w:pPr>
    </w:p>
    <w:p w:rsidR="00D505E0" w:rsidRDefault="00102BD4" w:rsidP="00ED34A3">
      <w:pPr>
        <w:spacing w:after="0" w:line="360" w:lineRule="auto"/>
        <w:rPr>
          <w:rFonts w:ascii="Arial" w:hAnsi="Arial" w:cs="Arial"/>
        </w:rPr>
      </w:pPr>
      <w:r w:rsidRPr="00A115B2">
        <w:rPr>
          <w:rFonts w:ascii="Arial" w:hAnsi="Arial" w:cs="Arial"/>
        </w:rPr>
        <w:t xml:space="preserve">Die </w:t>
      </w:r>
      <w:proofErr w:type="spellStart"/>
      <w:r w:rsidRPr="00A115B2">
        <w:rPr>
          <w:rFonts w:ascii="Arial" w:hAnsi="Arial" w:cs="Arial"/>
        </w:rPr>
        <w:t>beyerdynamic</w:t>
      </w:r>
      <w:proofErr w:type="spellEnd"/>
      <w:r w:rsidRPr="00A115B2">
        <w:rPr>
          <w:rFonts w:ascii="Arial" w:hAnsi="Arial" w:cs="Arial"/>
        </w:rPr>
        <w:t xml:space="preserve"> GmbH &amp; Co. KG, Heilbronn, steht mit mehr als 90 Jahren Erfahrung in der Entwicklung von Audio-Elektronik bis heute für innovative Audio-Produkte mit höchster Klangqualität und wegweisender Technik. Die unterschiedlichen Unternehmensbereiche liefern maßgeschneiderte Lösungen für professionelle und private Anwender. Sämtliche Produkte werden dabei in </w:t>
      </w:r>
      <w:r w:rsidRPr="00A115B2">
        <w:rPr>
          <w:rFonts w:ascii="Arial" w:hAnsi="Arial" w:cs="Arial"/>
        </w:rPr>
        <w:lastRenderedPageBreak/>
        <w:t xml:space="preserve">Deutschland entwickelt und überwiegend in Handarbeit gefertigt - vom </w:t>
      </w:r>
      <w:proofErr w:type="spellStart"/>
      <w:r w:rsidRPr="00A115B2">
        <w:rPr>
          <w:rFonts w:ascii="Arial" w:hAnsi="Arial" w:cs="Arial"/>
        </w:rPr>
        <w:t>HiFi</w:t>
      </w:r>
      <w:proofErr w:type="spellEnd"/>
      <w:r w:rsidRPr="00A115B2">
        <w:rPr>
          <w:rFonts w:ascii="Arial" w:hAnsi="Arial" w:cs="Arial"/>
        </w:rPr>
        <w:t xml:space="preserve"> Kopfhörer über Bühnenmikrofone bis zur Konferenz- und Dolmetscheranlage.</w:t>
      </w:r>
    </w:p>
    <w:p w:rsidR="00217286" w:rsidRDefault="00217286" w:rsidP="00A32189">
      <w:pPr>
        <w:tabs>
          <w:tab w:val="left" w:pos="6662"/>
        </w:tabs>
        <w:spacing w:after="0" w:line="360" w:lineRule="auto"/>
        <w:rPr>
          <w:rFonts w:ascii="Arial" w:hAnsi="Arial" w:cs="Arial"/>
        </w:rPr>
      </w:pPr>
    </w:p>
    <w:p w:rsidR="00807CF0" w:rsidRDefault="00843C6B" w:rsidP="00A32189">
      <w:pPr>
        <w:tabs>
          <w:tab w:val="left" w:pos="6662"/>
        </w:tabs>
        <w:spacing w:after="0" w:line="360" w:lineRule="auto"/>
        <w:rPr>
          <w:rFonts w:ascii="Arial" w:hAnsi="Arial" w:cs="Arial"/>
        </w:rPr>
      </w:pPr>
      <w:r>
        <w:rPr>
          <w:rFonts w:ascii="Arial" w:hAnsi="Arial" w:cs="Arial"/>
        </w:rPr>
        <w:t>Im</w:t>
      </w:r>
      <w:r w:rsidRPr="00ED34A3">
        <w:rPr>
          <w:rFonts w:ascii="Arial" w:hAnsi="Arial" w:cs="Arial"/>
        </w:rPr>
        <w:t xml:space="preserve"> </w:t>
      </w:r>
      <w:r w:rsidR="00ED34A3" w:rsidRPr="00ED34A3">
        <w:rPr>
          <w:rFonts w:ascii="Arial" w:hAnsi="Arial" w:cs="Arial"/>
        </w:rPr>
        <w:t>existierende</w:t>
      </w:r>
      <w:r>
        <w:rPr>
          <w:rFonts w:ascii="Arial" w:hAnsi="Arial" w:cs="Arial"/>
        </w:rPr>
        <w:t>n</w:t>
      </w:r>
      <w:r w:rsidR="00ED34A3" w:rsidRPr="00ED34A3">
        <w:rPr>
          <w:rFonts w:ascii="Arial" w:hAnsi="Arial" w:cs="Arial"/>
        </w:rPr>
        <w:t xml:space="preserve"> </w:t>
      </w:r>
      <w:r w:rsidR="004D28FB">
        <w:rPr>
          <w:rFonts w:ascii="Arial" w:hAnsi="Arial" w:cs="Arial"/>
        </w:rPr>
        <w:t>Prozess</w:t>
      </w:r>
      <w:r>
        <w:rPr>
          <w:rFonts w:ascii="Arial" w:hAnsi="Arial" w:cs="Arial"/>
        </w:rPr>
        <w:t xml:space="preserve"> wird die</w:t>
      </w:r>
      <w:r w:rsidR="004D28FB">
        <w:rPr>
          <w:rFonts w:ascii="Arial" w:hAnsi="Arial" w:cs="Arial"/>
        </w:rPr>
        <w:t xml:space="preserve"> Beschichtung </w:t>
      </w:r>
      <w:r w:rsidR="00ED34A3" w:rsidRPr="00ED34A3">
        <w:rPr>
          <w:rFonts w:ascii="Arial" w:hAnsi="Arial" w:cs="Arial"/>
        </w:rPr>
        <w:t xml:space="preserve">mithilfe eines Pinsels per Hand aufgetragen. Dabei entscheidet allein der individuell benetzte Pinsel und die Anpresskraft der ausführenden Person den Auftrag des Materials. </w:t>
      </w:r>
    </w:p>
    <w:p w:rsidR="00807CF0" w:rsidRDefault="00807CF0" w:rsidP="00A32189">
      <w:pPr>
        <w:tabs>
          <w:tab w:val="left" w:pos="6662"/>
        </w:tabs>
        <w:spacing w:after="0" w:line="360" w:lineRule="auto"/>
        <w:rPr>
          <w:rFonts w:ascii="Arial" w:hAnsi="Arial" w:cs="Arial"/>
        </w:rPr>
      </w:pPr>
    </w:p>
    <w:p w:rsidR="00ED34A3" w:rsidRDefault="00ED34A3" w:rsidP="00A32189">
      <w:pPr>
        <w:tabs>
          <w:tab w:val="left" w:pos="6662"/>
        </w:tabs>
        <w:spacing w:after="0" w:line="360" w:lineRule="auto"/>
        <w:rPr>
          <w:rFonts w:ascii="Arial" w:hAnsi="Arial" w:cs="Arial"/>
        </w:rPr>
      </w:pPr>
      <w:r w:rsidRPr="00ED34A3">
        <w:rPr>
          <w:rFonts w:ascii="Arial" w:hAnsi="Arial" w:cs="Arial"/>
        </w:rPr>
        <w:t xml:space="preserve">Eine Art </w:t>
      </w:r>
      <w:r w:rsidR="006D378C">
        <w:rPr>
          <w:rFonts w:ascii="Arial" w:hAnsi="Arial" w:cs="Arial"/>
        </w:rPr>
        <w:t>Dämpfungs-Stoff</w:t>
      </w:r>
      <w:r w:rsidR="004D28FB">
        <w:rPr>
          <w:rFonts w:ascii="Arial" w:hAnsi="Arial" w:cs="Arial"/>
        </w:rPr>
        <w:t xml:space="preserve"> soll</w:t>
      </w:r>
      <w:r w:rsidRPr="00ED34A3">
        <w:rPr>
          <w:rFonts w:ascii="Arial" w:hAnsi="Arial" w:cs="Arial"/>
        </w:rPr>
        <w:t xml:space="preserve"> </w:t>
      </w:r>
      <w:r w:rsidR="00EB7D8D">
        <w:rPr>
          <w:rFonts w:ascii="Arial" w:hAnsi="Arial" w:cs="Arial"/>
        </w:rPr>
        <w:t xml:space="preserve">nun </w:t>
      </w:r>
      <w:r w:rsidR="00807CF0">
        <w:rPr>
          <w:rFonts w:ascii="Arial" w:hAnsi="Arial" w:cs="Arial"/>
        </w:rPr>
        <w:t>mithilfe der</w:t>
      </w:r>
      <w:r w:rsidR="00807CF0" w:rsidRPr="00ED34A3">
        <w:rPr>
          <w:rFonts w:ascii="Arial" w:hAnsi="Arial" w:cs="Arial"/>
        </w:rPr>
        <w:t xml:space="preserve"> volumetrische</w:t>
      </w:r>
      <w:r w:rsidR="00807CF0">
        <w:rPr>
          <w:rFonts w:ascii="Arial" w:hAnsi="Arial" w:cs="Arial"/>
        </w:rPr>
        <w:t>n</w:t>
      </w:r>
      <w:r w:rsidR="00807CF0" w:rsidRPr="00ED34A3">
        <w:rPr>
          <w:rFonts w:ascii="Arial" w:hAnsi="Arial" w:cs="Arial"/>
        </w:rPr>
        <w:t xml:space="preserve"> S</w:t>
      </w:r>
      <w:r w:rsidR="00807CF0">
        <w:rPr>
          <w:rFonts w:ascii="Arial" w:hAnsi="Arial" w:cs="Arial"/>
        </w:rPr>
        <w:t xml:space="preserve">prüheinheit von </w:t>
      </w:r>
      <w:proofErr w:type="spellStart"/>
      <w:r w:rsidR="00807CF0">
        <w:rPr>
          <w:rFonts w:ascii="Arial" w:hAnsi="Arial" w:cs="Arial"/>
        </w:rPr>
        <w:t>preeflow</w:t>
      </w:r>
      <w:proofErr w:type="spellEnd"/>
      <w:r w:rsidR="00807CF0">
        <w:rPr>
          <w:rFonts w:ascii="Arial" w:hAnsi="Arial" w:cs="Arial"/>
        </w:rPr>
        <w:t xml:space="preserve"> </w:t>
      </w:r>
      <w:r w:rsidR="00A53121">
        <w:rPr>
          <w:rFonts w:ascii="Arial" w:hAnsi="Arial" w:cs="Arial"/>
        </w:rPr>
        <w:t>flächig und homogen aufgetragen werden</w:t>
      </w:r>
      <w:r w:rsidR="004D28FB">
        <w:rPr>
          <w:rFonts w:ascii="Arial" w:hAnsi="Arial" w:cs="Arial"/>
        </w:rPr>
        <w:t>, weil dies</w:t>
      </w:r>
      <w:r w:rsidR="004D28FB" w:rsidRPr="00ED34A3">
        <w:rPr>
          <w:rFonts w:ascii="Arial" w:hAnsi="Arial" w:cs="Arial"/>
        </w:rPr>
        <w:t xml:space="preserve"> Auswirkungen auf die Klangqualität des fertigen Produkts haben</w:t>
      </w:r>
      <w:r w:rsidR="004D28FB">
        <w:rPr>
          <w:rFonts w:ascii="Arial" w:hAnsi="Arial" w:cs="Arial"/>
        </w:rPr>
        <w:t xml:space="preserve"> kann. Mit dem </w:t>
      </w:r>
      <w:proofErr w:type="spellStart"/>
      <w:r w:rsidR="004D28FB">
        <w:rPr>
          <w:rFonts w:ascii="Arial" w:hAnsi="Arial" w:cs="Arial"/>
        </w:rPr>
        <w:t>eco</w:t>
      </w:r>
      <w:proofErr w:type="spellEnd"/>
      <w:r w:rsidR="004D28FB">
        <w:rPr>
          <w:rFonts w:ascii="Arial" w:hAnsi="Arial" w:cs="Arial"/>
        </w:rPr>
        <w:t xml:space="preserve">-SPRAY lässt sich bei </w:t>
      </w:r>
      <w:r w:rsidR="00DB0116">
        <w:rPr>
          <w:rFonts w:ascii="Arial" w:hAnsi="Arial" w:cs="Arial"/>
        </w:rPr>
        <w:t>einem geringen Sprühdruck</w:t>
      </w:r>
      <w:r w:rsidR="004D28FB">
        <w:rPr>
          <w:rFonts w:ascii="Arial" w:hAnsi="Arial" w:cs="Arial"/>
        </w:rPr>
        <w:t xml:space="preserve"> von unter einem bar ein </w:t>
      </w:r>
      <w:r w:rsidR="00807CF0">
        <w:rPr>
          <w:rFonts w:ascii="Arial" w:hAnsi="Arial" w:cs="Arial"/>
        </w:rPr>
        <w:t xml:space="preserve">absolut </w:t>
      </w:r>
      <w:r w:rsidR="004D28FB">
        <w:rPr>
          <w:rFonts w:ascii="Arial" w:hAnsi="Arial" w:cs="Arial"/>
        </w:rPr>
        <w:t>gleichmäßiges Sprühbild realisiere</w:t>
      </w:r>
      <w:r w:rsidR="00DB0116">
        <w:rPr>
          <w:rFonts w:ascii="Arial" w:hAnsi="Arial" w:cs="Arial"/>
        </w:rPr>
        <w:t>n</w:t>
      </w:r>
      <w:r w:rsidR="00807CF0">
        <w:rPr>
          <w:rFonts w:ascii="Arial" w:hAnsi="Arial" w:cs="Arial"/>
        </w:rPr>
        <w:t>: Die</w:t>
      </w:r>
      <w:r w:rsidR="00DB0116">
        <w:rPr>
          <w:rFonts w:ascii="Arial" w:hAnsi="Arial" w:cs="Arial"/>
        </w:rPr>
        <w:t xml:space="preserve"> Membran</w:t>
      </w:r>
      <w:r w:rsidR="00807CF0">
        <w:rPr>
          <w:rFonts w:ascii="Arial" w:hAnsi="Arial" w:cs="Arial"/>
        </w:rPr>
        <w:t xml:space="preserve"> wird weder</w:t>
      </w:r>
      <w:r w:rsidR="001624F3">
        <w:rPr>
          <w:rFonts w:ascii="Arial" w:hAnsi="Arial" w:cs="Arial"/>
        </w:rPr>
        <w:t xml:space="preserve"> </w:t>
      </w:r>
      <w:r w:rsidR="00807CF0">
        <w:rPr>
          <w:rFonts w:ascii="Arial" w:hAnsi="Arial" w:cs="Arial"/>
        </w:rPr>
        <w:t>beschädigt noch eingedrückt.</w:t>
      </w:r>
    </w:p>
    <w:p w:rsidR="00843C6B" w:rsidRPr="00ED34A3" w:rsidRDefault="00843C6B" w:rsidP="00A32189">
      <w:pPr>
        <w:tabs>
          <w:tab w:val="left" w:pos="6662"/>
        </w:tabs>
        <w:spacing w:after="0" w:line="360" w:lineRule="auto"/>
        <w:rPr>
          <w:rFonts w:ascii="Arial" w:hAnsi="Arial" w:cs="Arial"/>
        </w:rPr>
      </w:pPr>
    </w:p>
    <w:p w:rsidR="0087508C" w:rsidRPr="00ED34A3" w:rsidRDefault="00807CF0" w:rsidP="00DB0116">
      <w:pPr>
        <w:tabs>
          <w:tab w:val="left" w:pos="6662"/>
        </w:tabs>
        <w:spacing w:after="0" w:line="360" w:lineRule="auto"/>
        <w:rPr>
          <w:rFonts w:ascii="Arial" w:hAnsi="Arial" w:cs="Arial"/>
        </w:rPr>
      </w:pPr>
      <w:r>
        <w:rPr>
          <w:rFonts w:ascii="Arial" w:hAnsi="Arial" w:cs="Arial"/>
        </w:rPr>
        <w:t>Durch die</w:t>
      </w:r>
      <w:r w:rsidR="00ED34A3" w:rsidRPr="00ED34A3">
        <w:rPr>
          <w:rFonts w:ascii="Arial" w:hAnsi="Arial" w:cs="Arial"/>
        </w:rPr>
        <w:t xml:space="preserve"> einfache Anbringung des Dosiersystems an flexible Industrieroboter </w:t>
      </w:r>
      <w:r>
        <w:rPr>
          <w:rFonts w:ascii="Arial" w:hAnsi="Arial" w:cs="Arial"/>
        </w:rPr>
        <w:t xml:space="preserve">ist </w:t>
      </w:r>
      <w:r w:rsidR="00897FBB">
        <w:rPr>
          <w:rFonts w:ascii="Arial" w:hAnsi="Arial" w:cs="Arial"/>
        </w:rPr>
        <w:t>bei dieser Anwendung</w:t>
      </w:r>
      <w:r>
        <w:rPr>
          <w:rFonts w:ascii="Arial" w:hAnsi="Arial" w:cs="Arial"/>
        </w:rPr>
        <w:t xml:space="preserve"> ein</w:t>
      </w:r>
      <w:r w:rsidR="001624F3">
        <w:rPr>
          <w:rFonts w:ascii="Arial" w:hAnsi="Arial" w:cs="Arial"/>
        </w:rPr>
        <w:t xml:space="preserve"> </w:t>
      </w:r>
      <w:r w:rsidR="00897FBB">
        <w:rPr>
          <w:rFonts w:ascii="Arial" w:hAnsi="Arial" w:cs="Arial"/>
        </w:rPr>
        <w:t>Produkt</w:t>
      </w:r>
      <w:r w:rsidR="00ED34A3" w:rsidRPr="00ED34A3">
        <w:rPr>
          <w:rFonts w:ascii="Arial" w:hAnsi="Arial" w:cs="Arial"/>
        </w:rPr>
        <w:t xml:space="preserve">auftrag aus </w:t>
      </w:r>
      <w:r w:rsidRPr="00ED34A3">
        <w:rPr>
          <w:rFonts w:ascii="Arial" w:hAnsi="Arial" w:cs="Arial"/>
        </w:rPr>
        <w:t>unterschiedliche</w:t>
      </w:r>
      <w:r>
        <w:rPr>
          <w:rFonts w:ascii="Arial" w:hAnsi="Arial" w:cs="Arial"/>
        </w:rPr>
        <w:t>n</w:t>
      </w:r>
      <w:r w:rsidRPr="00ED34A3">
        <w:rPr>
          <w:rFonts w:ascii="Arial" w:hAnsi="Arial" w:cs="Arial"/>
        </w:rPr>
        <w:t xml:space="preserve"> </w:t>
      </w:r>
      <w:r w:rsidR="00ED34A3" w:rsidRPr="00ED34A3">
        <w:rPr>
          <w:rFonts w:ascii="Arial" w:hAnsi="Arial" w:cs="Arial"/>
        </w:rPr>
        <w:t xml:space="preserve">Winkeln und Positionen </w:t>
      </w:r>
      <w:r>
        <w:rPr>
          <w:rFonts w:ascii="Arial" w:hAnsi="Arial" w:cs="Arial"/>
        </w:rPr>
        <w:t xml:space="preserve">einfach </w:t>
      </w:r>
      <w:r w:rsidR="00ED34A3" w:rsidRPr="00ED34A3">
        <w:rPr>
          <w:rFonts w:ascii="Arial" w:hAnsi="Arial" w:cs="Arial"/>
        </w:rPr>
        <w:t>durchzuführen. Wie auch im bestehenden Prozess wird das Bauteil mi</w:t>
      </w:r>
      <w:r w:rsidR="00A32189">
        <w:rPr>
          <w:rFonts w:ascii="Arial" w:hAnsi="Arial" w:cs="Arial"/>
        </w:rPr>
        <w:t xml:space="preserve">thilfe eines Drehtellers bewegt. </w:t>
      </w:r>
      <w:r w:rsidR="00843C6B">
        <w:rPr>
          <w:rFonts w:ascii="Arial" w:hAnsi="Arial" w:cs="Arial"/>
        </w:rPr>
        <w:t xml:space="preserve">Durch die integrierte Exzenterschnecken-Technologie versprechen die </w:t>
      </w:r>
      <w:proofErr w:type="spellStart"/>
      <w:r w:rsidR="00843C6B">
        <w:rPr>
          <w:rFonts w:ascii="Arial" w:hAnsi="Arial" w:cs="Arial"/>
        </w:rPr>
        <w:t>preeflow</w:t>
      </w:r>
      <w:proofErr w:type="spellEnd"/>
      <w:r w:rsidR="00843C6B">
        <w:rPr>
          <w:rFonts w:ascii="Arial" w:hAnsi="Arial" w:cs="Arial"/>
        </w:rPr>
        <w:t xml:space="preserve"> </w:t>
      </w:r>
      <w:proofErr w:type="spellStart"/>
      <w:r w:rsidR="00843C6B">
        <w:rPr>
          <w:rFonts w:ascii="Arial" w:hAnsi="Arial" w:cs="Arial"/>
        </w:rPr>
        <w:t>Dispenser</w:t>
      </w:r>
      <w:proofErr w:type="spellEnd"/>
      <w:r w:rsidR="00843C6B">
        <w:rPr>
          <w:rFonts w:ascii="Arial" w:hAnsi="Arial" w:cs="Arial"/>
        </w:rPr>
        <w:t xml:space="preserve"> absolute Wiederholgenauigkeit: D</w:t>
      </w:r>
      <w:r w:rsidR="00A32189">
        <w:rPr>
          <w:rFonts w:ascii="Arial" w:hAnsi="Arial" w:cs="Arial"/>
        </w:rPr>
        <w:t xml:space="preserve">as Material </w:t>
      </w:r>
      <w:r w:rsidR="00843C6B">
        <w:rPr>
          <w:rFonts w:ascii="Arial" w:hAnsi="Arial" w:cs="Arial"/>
        </w:rPr>
        <w:t xml:space="preserve">wird </w:t>
      </w:r>
      <w:r w:rsidR="00A32189">
        <w:rPr>
          <w:rFonts w:ascii="Arial" w:hAnsi="Arial" w:cs="Arial"/>
        </w:rPr>
        <w:t xml:space="preserve">volumetrisch </w:t>
      </w:r>
      <w:r w:rsidR="004D28FB">
        <w:rPr>
          <w:rFonts w:ascii="Arial" w:hAnsi="Arial" w:cs="Arial"/>
        </w:rPr>
        <w:t>bis zur Präzisionsdosiernadel</w:t>
      </w:r>
      <w:r w:rsidR="00A32189">
        <w:rPr>
          <w:rFonts w:ascii="Arial" w:hAnsi="Arial" w:cs="Arial"/>
        </w:rPr>
        <w:t xml:space="preserve"> des </w:t>
      </w:r>
      <w:proofErr w:type="spellStart"/>
      <w:r w:rsidR="00A32189">
        <w:rPr>
          <w:rFonts w:ascii="Arial" w:hAnsi="Arial" w:cs="Arial"/>
        </w:rPr>
        <w:t>eco-SPRAY’s</w:t>
      </w:r>
      <w:proofErr w:type="spellEnd"/>
      <w:r w:rsidR="00A32189">
        <w:rPr>
          <w:rFonts w:ascii="Arial" w:hAnsi="Arial" w:cs="Arial"/>
        </w:rPr>
        <w:t xml:space="preserve"> gefördert</w:t>
      </w:r>
      <w:r w:rsidR="00DB0116">
        <w:rPr>
          <w:rFonts w:ascii="Arial" w:hAnsi="Arial" w:cs="Arial"/>
        </w:rPr>
        <w:t xml:space="preserve"> und dann randscharf versprüht.</w:t>
      </w:r>
      <w:r w:rsidR="00843C6B">
        <w:rPr>
          <w:rFonts w:ascii="Arial" w:hAnsi="Arial" w:cs="Arial"/>
        </w:rPr>
        <w:t xml:space="preserve"> Für hochpräzise Dosierergebnisse.</w:t>
      </w:r>
    </w:p>
    <w:p w:rsidR="00FF50B3" w:rsidRDefault="00FF50B3" w:rsidP="00BD097C">
      <w:pPr>
        <w:tabs>
          <w:tab w:val="left" w:pos="6662"/>
        </w:tabs>
        <w:spacing w:after="0" w:line="240" w:lineRule="auto"/>
        <w:rPr>
          <w:rFonts w:ascii="Arial" w:hAnsi="Arial" w:cs="Arial"/>
        </w:rPr>
      </w:pPr>
    </w:p>
    <w:p w:rsidR="00FF50B3" w:rsidRDefault="00FF50B3" w:rsidP="00BD097C">
      <w:pPr>
        <w:tabs>
          <w:tab w:val="left" w:pos="6662"/>
        </w:tabs>
        <w:spacing w:after="0" w:line="240" w:lineRule="auto"/>
        <w:rPr>
          <w:rFonts w:ascii="Arial" w:hAnsi="Arial" w:cs="Arial"/>
        </w:rPr>
      </w:pPr>
    </w:p>
    <w:p w:rsidR="00E00E5B" w:rsidRDefault="00E00E5B" w:rsidP="00BD097C">
      <w:pPr>
        <w:tabs>
          <w:tab w:val="left" w:pos="6662"/>
        </w:tabs>
        <w:spacing w:after="0" w:line="240" w:lineRule="auto"/>
        <w:rPr>
          <w:rFonts w:ascii="Arial" w:hAnsi="Arial" w:cs="Arial"/>
        </w:rPr>
      </w:pPr>
    </w:p>
    <w:p w:rsidR="00E00E5B" w:rsidRDefault="00E00E5B" w:rsidP="00BD097C">
      <w:pPr>
        <w:tabs>
          <w:tab w:val="left" w:pos="6662"/>
        </w:tabs>
        <w:spacing w:after="0" w:line="240" w:lineRule="auto"/>
        <w:rPr>
          <w:rFonts w:ascii="Arial" w:hAnsi="Arial" w:cs="Arial"/>
        </w:rPr>
      </w:pPr>
    </w:p>
    <w:p w:rsidR="00E00E5B" w:rsidRDefault="00E00E5B" w:rsidP="00BD097C">
      <w:pPr>
        <w:tabs>
          <w:tab w:val="left" w:pos="6662"/>
        </w:tabs>
        <w:spacing w:after="0" w:line="240" w:lineRule="auto"/>
        <w:rPr>
          <w:rFonts w:ascii="Arial" w:hAnsi="Arial" w:cs="Arial"/>
        </w:rPr>
      </w:pPr>
    </w:p>
    <w:p w:rsidR="00E00E5B" w:rsidRDefault="00E00E5B" w:rsidP="00BD097C">
      <w:pPr>
        <w:tabs>
          <w:tab w:val="left" w:pos="6662"/>
        </w:tabs>
        <w:spacing w:after="0" w:line="240" w:lineRule="auto"/>
        <w:rPr>
          <w:rFonts w:ascii="Arial" w:hAnsi="Arial" w:cs="Arial"/>
        </w:rPr>
      </w:pPr>
    </w:p>
    <w:p w:rsidR="00E00E5B" w:rsidRDefault="00E00E5B" w:rsidP="00BD097C">
      <w:pPr>
        <w:tabs>
          <w:tab w:val="left" w:pos="6662"/>
        </w:tabs>
        <w:spacing w:after="0" w:line="240" w:lineRule="auto"/>
        <w:rPr>
          <w:rFonts w:ascii="Arial" w:hAnsi="Arial" w:cs="Arial"/>
        </w:rPr>
      </w:pPr>
    </w:p>
    <w:p w:rsidR="00E00E5B" w:rsidRDefault="00E00E5B" w:rsidP="00896CFC">
      <w:pPr>
        <w:tabs>
          <w:tab w:val="left" w:pos="2250"/>
        </w:tabs>
        <w:spacing w:after="0" w:line="240" w:lineRule="auto"/>
        <w:rPr>
          <w:rFonts w:ascii="Arial" w:hAnsi="Arial" w:cs="Arial"/>
        </w:rPr>
      </w:pPr>
    </w:p>
    <w:p w:rsidR="00896CFC" w:rsidRDefault="00896CFC" w:rsidP="00896CFC">
      <w:pPr>
        <w:tabs>
          <w:tab w:val="left" w:pos="2250"/>
        </w:tabs>
        <w:spacing w:after="0" w:line="240" w:lineRule="auto"/>
        <w:rPr>
          <w:rFonts w:ascii="Arial" w:hAnsi="Arial" w:cs="Arial"/>
        </w:rPr>
      </w:pPr>
      <w:bookmarkStart w:id="0" w:name="_GoBack"/>
      <w:bookmarkEnd w:id="0"/>
    </w:p>
    <w:p w:rsidR="00E00E5B" w:rsidRDefault="00E00E5B" w:rsidP="00BD097C">
      <w:pPr>
        <w:tabs>
          <w:tab w:val="left" w:pos="6662"/>
        </w:tabs>
        <w:spacing w:after="0" w:line="240" w:lineRule="auto"/>
        <w:rPr>
          <w:rFonts w:ascii="Arial" w:hAnsi="Arial" w:cs="Arial"/>
        </w:rPr>
      </w:pPr>
    </w:p>
    <w:p w:rsidR="007D6F9B" w:rsidRDefault="007D6F9B" w:rsidP="00BD097C">
      <w:pPr>
        <w:tabs>
          <w:tab w:val="left" w:pos="6662"/>
        </w:tabs>
        <w:spacing w:after="0" w:line="240" w:lineRule="auto"/>
        <w:rPr>
          <w:rFonts w:ascii="Arial" w:hAnsi="Arial" w:cs="Arial"/>
        </w:rPr>
      </w:pPr>
    </w:p>
    <w:p w:rsidR="00BD097C" w:rsidRPr="00BD097C" w:rsidRDefault="00786D46" w:rsidP="00BD097C">
      <w:pPr>
        <w:tabs>
          <w:tab w:val="left" w:pos="6662"/>
        </w:tabs>
        <w:spacing w:after="0" w:line="240" w:lineRule="auto"/>
        <w:rPr>
          <w:rFonts w:ascii="Arial" w:hAnsi="Arial" w:cs="Arial"/>
        </w:rPr>
      </w:pPr>
      <w:r>
        <w:rPr>
          <w:rFonts w:ascii="Arial" w:hAnsi="Arial" w:cs="Arial"/>
        </w:rPr>
        <w:t xml:space="preserve">2.910 </w:t>
      </w:r>
      <w:r w:rsidR="00BD097C" w:rsidRPr="00BD097C">
        <w:rPr>
          <w:rFonts w:ascii="Arial" w:hAnsi="Arial" w:cs="Arial"/>
        </w:rPr>
        <w:t xml:space="preserve">Zeichen inkl. Leerzeichen. Abdruck honorarfrei. Beleg </w:t>
      </w:r>
      <w:r w:rsidR="00BD097C">
        <w:rPr>
          <w:rFonts w:ascii="Arial" w:hAnsi="Arial" w:cs="Arial"/>
        </w:rPr>
        <w:t>e</w:t>
      </w:r>
      <w:r w:rsidR="00BD097C" w:rsidRPr="00BD097C">
        <w:rPr>
          <w:rFonts w:ascii="Arial" w:hAnsi="Arial" w:cs="Arial"/>
        </w:rPr>
        <w:t>rbeten.</w:t>
      </w:r>
    </w:p>
    <w:p w:rsidR="00BD097C" w:rsidRDefault="00BD097C" w:rsidP="00BD097C">
      <w:pPr>
        <w:spacing w:after="0" w:line="240" w:lineRule="auto"/>
        <w:rPr>
          <w:rFonts w:ascii="Arial" w:hAnsi="Arial" w:cs="Arial"/>
        </w:rPr>
      </w:pPr>
    </w:p>
    <w:p w:rsidR="00FF50B3" w:rsidRDefault="00FF50B3" w:rsidP="00BD097C">
      <w:pPr>
        <w:spacing w:after="0" w:line="240" w:lineRule="auto"/>
        <w:rPr>
          <w:rFonts w:ascii="Arial" w:hAnsi="Arial" w:cs="Arial"/>
        </w:rPr>
      </w:pPr>
    </w:p>
    <w:p w:rsidR="00D56D5D" w:rsidRPr="00D56D5D" w:rsidRDefault="00D56D5D" w:rsidP="00D56D5D">
      <w:pPr>
        <w:rPr>
          <w:rFonts w:ascii="Arial" w:hAnsi="Arial" w:cs="Arial"/>
          <w:b/>
        </w:rPr>
      </w:pPr>
      <w:r w:rsidRPr="00D56D5D">
        <w:rPr>
          <w:rFonts w:ascii="Arial" w:hAnsi="Arial" w:cs="Arial"/>
          <w:b/>
        </w:rPr>
        <w:lastRenderedPageBreak/>
        <w:t>Mikrodosierung in Perfektion!</w:t>
      </w:r>
    </w:p>
    <w:p w:rsidR="00D56D5D" w:rsidRPr="00D56D5D" w:rsidRDefault="008B0A02" w:rsidP="00D56D5D">
      <w:pPr>
        <w:rPr>
          <w:rFonts w:ascii="Arial" w:hAnsi="Arial" w:cs="Arial"/>
        </w:rPr>
      </w:pPr>
      <w:proofErr w:type="spellStart"/>
      <w:r w:rsidRPr="008B0A02">
        <w:rPr>
          <w:rFonts w:ascii="Arial" w:hAnsi="Arial" w:cs="Arial"/>
        </w:rPr>
        <w:t>preeflow</w:t>
      </w:r>
      <w:proofErr w:type="spellEnd"/>
      <w:r w:rsidRPr="008B0A02">
        <w:rPr>
          <w:rFonts w:ascii="Arial" w:hAnsi="Arial" w:cs="Arial"/>
        </w:rPr>
        <w:t xml:space="preserve">® ist eine Marke der </w:t>
      </w:r>
      <w:proofErr w:type="spellStart"/>
      <w:r w:rsidRPr="008B0A02">
        <w:rPr>
          <w:rFonts w:ascii="Arial" w:hAnsi="Arial" w:cs="Arial"/>
        </w:rPr>
        <w:t>ViscoTec</w:t>
      </w:r>
      <w:proofErr w:type="spellEnd"/>
      <w:r w:rsidR="00BE5D7F">
        <w:rPr>
          <w:rFonts w:ascii="Arial" w:hAnsi="Arial" w:cs="Arial"/>
        </w:rPr>
        <w:t xml:space="preserve"> Pumpen- u. Dosiertechnik GmbH. </w:t>
      </w:r>
      <w:proofErr w:type="spellStart"/>
      <w:r w:rsidRPr="008B0A02">
        <w:rPr>
          <w:rFonts w:ascii="Arial" w:hAnsi="Arial" w:cs="Arial"/>
        </w:rPr>
        <w:t>ViscoTec</w:t>
      </w:r>
      <w:proofErr w:type="spellEnd"/>
      <w:r w:rsidRPr="008B0A02">
        <w:rPr>
          <w:rFonts w:ascii="Arial" w:hAnsi="Arial" w:cs="Arial"/>
        </w:rPr>
        <w:t xml:space="preserve">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w:t>
      </w:r>
      <w:proofErr w:type="spellStart"/>
      <w:r w:rsidRPr="008B0A02">
        <w:rPr>
          <w:rFonts w:ascii="Arial" w:hAnsi="Arial" w:cs="Arial"/>
        </w:rPr>
        <w:t>ViscoTec</w:t>
      </w:r>
      <w:proofErr w:type="spellEnd"/>
      <w:r w:rsidRPr="008B0A02">
        <w:rPr>
          <w:rFonts w:ascii="Arial" w:hAnsi="Arial" w:cs="Arial"/>
        </w:rPr>
        <w:t xml:space="preserve"> über Niederlassungen in den USA, in China und in Singapur und beschäftigt weltweit </w:t>
      </w:r>
      <w:r w:rsidR="00EF7AD4">
        <w:rPr>
          <w:rFonts w:ascii="Arial" w:hAnsi="Arial" w:cs="Arial"/>
        </w:rPr>
        <w:t>rund 150</w:t>
      </w:r>
      <w:r w:rsidRPr="008B0A02">
        <w:rPr>
          <w:rFonts w:ascii="Arial" w:hAnsi="Arial" w:cs="Arial"/>
        </w:rPr>
        <w:t xml:space="preserve"> Mitarbeiter. Die Marke </w:t>
      </w:r>
      <w:proofErr w:type="spellStart"/>
      <w:r w:rsidRPr="008B0A02">
        <w:rPr>
          <w:rFonts w:ascii="Arial" w:hAnsi="Arial" w:cs="Arial"/>
        </w:rPr>
        <w:t>preeflow</w:t>
      </w:r>
      <w:proofErr w:type="spellEnd"/>
      <w:r w:rsidRPr="008B0A02">
        <w:rPr>
          <w:rFonts w:ascii="Arial" w:hAnsi="Arial" w:cs="Arial"/>
        </w:rPr>
        <w:t xml:space="preserve">® steht für präzises, rein volumetrisches Dosieren von Flüssigkeiten in Kleinstmengen und entstand im Jahr 2008. Weltweit werden </w:t>
      </w:r>
      <w:proofErr w:type="spellStart"/>
      <w:r w:rsidRPr="008B0A02">
        <w:rPr>
          <w:rFonts w:ascii="Arial" w:hAnsi="Arial" w:cs="Arial"/>
        </w:rPr>
        <w:t>preeflow</w:t>
      </w:r>
      <w:proofErr w:type="spellEnd"/>
      <w:r w:rsidRPr="008B0A02">
        <w:rPr>
          <w:rFonts w:ascii="Arial" w:hAnsi="Arial" w:cs="Arial"/>
        </w:rPr>
        <w:t xml:space="preserve">® Produkte geschätzt, nicht zuletzt aufgrund einzigartiger Qualität – Made in Germany. Ein internationales Händlernetz bietet professionellen Service und Support rund um die </w:t>
      </w:r>
      <w:proofErr w:type="spellStart"/>
      <w:r w:rsidRPr="008B0A02">
        <w:rPr>
          <w:rFonts w:ascii="Arial" w:hAnsi="Arial" w:cs="Arial"/>
        </w:rPr>
        <w:t>preeflow</w:t>
      </w:r>
      <w:proofErr w:type="spellEnd"/>
      <w:r w:rsidRPr="008B0A02">
        <w:rPr>
          <w:rFonts w:ascii="Arial" w:hAnsi="Arial" w:cs="Arial"/>
        </w:rPr>
        <w:t xml:space="preserve"> Dosiersysteme. Die vielfältigen Anwendungsbereiche umfassen unter anderem die Branchen Automotive, Elektro- und Elektronikindustrie, Medizintechnik, Luft- und Raumfahrt, erneuerbare Energien, Elektro- und Hybridtechnik und Mess- und Sensortechnik. Alle </w:t>
      </w:r>
      <w:proofErr w:type="spellStart"/>
      <w:r w:rsidRPr="008B0A02">
        <w:rPr>
          <w:rFonts w:ascii="Arial" w:hAnsi="Arial" w:cs="Arial"/>
        </w:rPr>
        <w:t>preeflow</w:t>
      </w:r>
      <w:proofErr w:type="spellEnd"/>
      <w:r w:rsidRPr="008B0A02">
        <w:rPr>
          <w:rFonts w:ascii="Arial" w:hAnsi="Arial" w:cs="Arial"/>
        </w:rPr>
        <w:t xml:space="preserve">® Systeme lassen sich dank standardisierter Schnittstellen einfach integrieren. Weltweit arbeiten etwa 10.000 </w:t>
      </w:r>
      <w:proofErr w:type="spellStart"/>
      <w:r w:rsidRPr="008B0A02">
        <w:rPr>
          <w:rFonts w:ascii="Arial" w:hAnsi="Arial" w:cs="Arial"/>
        </w:rPr>
        <w:t>preeflow</w:t>
      </w:r>
      <w:proofErr w:type="spellEnd"/>
      <w:r w:rsidRPr="008B0A02">
        <w:rPr>
          <w:rFonts w:ascii="Arial" w:hAnsi="Arial" w:cs="Arial"/>
        </w:rPr>
        <w:t>® Systeme in halb- oder vollautomatischen Dosieranwendungen zur vollsten Zufriedenheit der Anwender und Kunden.</w:t>
      </w:r>
      <w:r w:rsidR="00D56D5D" w:rsidRPr="00D56D5D">
        <w:rPr>
          <w:rFonts w:ascii="Arial" w:hAnsi="Arial" w:cs="Arial"/>
        </w:rPr>
        <w:t xml:space="preserve"> </w:t>
      </w:r>
    </w:p>
    <w:p w:rsidR="00BD097C" w:rsidRDefault="00BD097C" w:rsidP="00BD097C">
      <w:pPr>
        <w:spacing w:after="0" w:line="240" w:lineRule="auto"/>
        <w:rPr>
          <w:rFonts w:ascii="Arial" w:hAnsi="Arial" w:cs="Arial"/>
        </w:rPr>
      </w:pPr>
    </w:p>
    <w:p w:rsidR="00BD097C" w:rsidRDefault="00BD097C" w:rsidP="00BD097C">
      <w:pPr>
        <w:spacing w:after="0" w:line="240" w:lineRule="auto"/>
        <w:rPr>
          <w:rFonts w:ascii="Arial" w:hAnsi="Arial" w:cs="Arial"/>
        </w:rPr>
      </w:pPr>
    </w:p>
    <w:p w:rsidR="006C6AE2" w:rsidRDefault="006C6AE2" w:rsidP="00BD097C">
      <w:pPr>
        <w:spacing w:after="0" w:line="240" w:lineRule="auto"/>
        <w:rPr>
          <w:rFonts w:ascii="Arial" w:hAnsi="Arial" w:cs="Arial"/>
        </w:rPr>
      </w:pPr>
    </w:p>
    <w:p w:rsidR="00BD097C" w:rsidRDefault="00BD097C" w:rsidP="00BD097C">
      <w:pPr>
        <w:spacing w:after="0" w:line="240" w:lineRule="auto"/>
        <w:rPr>
          <w:rFonts w:ascii="Arial" w:hAnsi="Arial" w:cs="Arial"/>
        </w:rPr>
      </w:pP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Pressekontakt:</w:t>
      </w: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Thomas Diringer, Leiter Geschäftsfeld Komponenten &amp; Geräte</w:t>
      </w:r>
    </w:p>
    <w:p w:rsidR="00BD097C" w:rsidRDefault="00BD097C" w:rsidP="00BD097C">
      <w:pPr>
        <w:spacing w:after="0" w:line="240" w:lineRule="auto"/>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Pr="00BD097C" w:rsidRDefault="00BD097C" w:rsidP="00BD097C">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BD097C" w:rsidRPr="00BD097C" w:rsidRDefault="00BD097C" w:rsidP="00BD097C">
      <w:pPr>
        <w:spacing w:after="0" w:line="240" w:lineRule="auto"/>
        <w:rPr>
          <w:rFonts w:ascii="Arial" w:hAnsi="Arial" w:cs="Arial"/>
        </w:rPr>
      </w:pPr>
    </w:p>
    <w:p w:rsidR="00BD097C" w:rsidRPr="0079149C" w:rsidRDefault="00BD097C" w:rsidP="00BD097C">
      <w:pPr>
        <w:spacing w:after="0" w:line="240" w:lineRule="auto"/>
        <w:rPr>
          <w:rFonts w:ascii="Arial" w:hAnsi="Arial" w:cs="Arial"/>
          <w:b/>
        </w:rPr>
      </w:pPr>
      <w:r w:rsidRPr="0079149C">
        <w:rPr>
          <w:rFonts w:ascii="Arial" w:hAnsi="Arial" w:cs="Arial"/>
          <w:b/>
        </w:rPr>
        <w:t>Elisabeth Lenz, Leitung Marketing</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 xml:space="preserve">Telefon +49 8631 9274-447 </w:t>
      </w:r>
    </w:p>
    <w:p w:rsidR="00207D48" w:rsidRPr="00DB0116" w:rsidRDefault="00BD097C" w:rsidP="00DB0116">
      <w:pPr>
        <w:spacing w:after="0" w:line="240" w:lineRule="auto"/>
        <w:rPr>
          <w:rFonts w:ascii="Arial" w:hAnsi="Arial" w:cs="Arial"/>
        </w:rPr>
      </w:pPr>
      <w:r w:rsidRPr="00BD097C">
        <w:rPr>
          <w:rFonts w:ascii="Arial" w:hAnsi="Arial" w:cs="Arial"/>
        </w:rPr>
        <w:t>E-Mail: elisabeth.lenz@viscotec.de · www.viscotec.de</w:t>
      </w:r>
    </w:p>
    <w:sectPr w:rsidR="00207D48" w:rsidRPr="00DB0116" w:rsidSect="006B78C4">
      <w:headerReference w:type="default" r:id="rId7"/>
      <w:footerReference w:type="default" r:id="rId8"/>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7E" w:rsidRDefault="001E4D7E" w:rsidP="006B78C4">
      <w:pPr>
        <w:spacing w:after="0" w:line="240" w:lineRule="auto"/>
      </w:pPr>
      <w:r>
        <w:separator/>
      </w:r>
    </w:p>
  </w:endnote>
  <w:endnote w:type="continuationSeparator" w:id="0">
    <w:p w:rsidR="001E4D7E" w:rsidRDefault="001E4D7E"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896CFC">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896CFC">
              <w:rPr>
                <w:rFonts w:ascii="Arial" w:hAnsi="Arial" w:cs="Arial"/>
                <w:bCs/>
                <w:noProof/>
                <w:sz w:val="20"/>
                <w:szCs w:val="20"/>
              </w:rPr>
              <w:t>3</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7E" w:rsidRDefault="001E4D7E" w:rsidP="006B78C4">
      <w:pPr>
        <w:spacing w:after="0" w:line="240" w:lineRule="auto"/>
      </w:pPr>
      <w:r>
        <w:separator/>
      </w:r>
    </w:p>
  </w:footnote>
  <w:footnote w:type="continuationSeparator" w:id="0">
    <w:p w:rsidR="001E4D7E" w:rsidRDefault="001E4D7E"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0F"/>
    <w:rsid w:val="0007129F"/>
    <w:rsid w:val="000A6319"/>
    <w:rsid w:val="000B283B"/>
    <w:rsid w:val="000B302E"/>
    <w:rsid w:val="000B44E6"/>
    <w:rsid w:val="000D7869"/>
    <w:rsid w:val="000F3990"/>
    <w:rsid w:val="00100CE6"/>
    <w:rsid w:val="00102BD4"/>
    <w:rsid w:val="001624F3"/>
    <w:rsid w:val="00165813"/>
    <w:rsid w:val="001705C9"/>
    <w:rsid w:val="0019178B"/>
    <w:rsid w:val="001E4D7E"/>
    <w:rsid w:val="00207D48"/>
    <w:rsid w:val="00213097"/>
    <w:rsid w:val="00214BE3"/>
    <w:rsid w:val="00216DE4"/>
    <w:rsid w:val="00217286"/>
    <w:rsid w:val="00264422"/>
    <w:rsid w:val="002B4444"/>
    <w:rsid w:val="002C1B58"/>
    <w:rsid w:val="00304C95"/>
    <w:rsid w:val="00346F0D"/>
    <w:rsid w:val="003857C3"/>
    <w:rsid w:val="003A611C"/>
    <w:rsid w:val="003D7459"/>
    <w:rsid w:val="00404F3C"/>
    <w:rsid w:val="00485A0F"/>
    <w:rsid w:val="004A55AD"/>
    <w:rsid w:val="004D28FB"/>
    <w:rsid w:val="004F0705"/>
    <w:rsid w:val="00502B11"/>
    <w:rsid w:val="0050565F"/>
    <w:rsid w:val="00592CA1"/>
    <w:rsid w:val="00610C87"/>
    <w:rsid w:val="006B78C4"/>
    <w:rsid w:val="006C6AE2"/>
    <w:rsid w:val="006D378C"/>
    <w:rsid w:val="006E2BC6"/>
    <w:rsid w:val="00756476"/>
    <w:rsid w:val="00782414"/>
    <w:rsid w:val="00786D46"/>
    <w:rsid w:val="0079149C"/>
    <w:rsid w:val="00791C50"/>
    <w:rsid w:val="007C6E88"/>
    <w:rsid w:val="007D6F9B"/>
    <w:rsid w:val="007E6CA0"/>
    <w:rsid w:val="00807CF0"/>
    <w:rsid w:val="00843C6B"/>
    <w:rsid w:val="0087508C"/>
    <w:rsid w:val="00896CFC"/>
    <w:rsid w:val="00897FBB"/>
    <w:rsid w:val="008B0A02"/>
    <w:rsid w:val="008F388C"/>
    <w:rsid w:val="00950200"/>
    <w:rsid w:val="009D0A72"/>
    <w:rsid w:val="009F452B"/>
    <w:rsid w:val="00A02963"/>
    <w:rsid w:val="00A23D8E"/>
    <w:rsid w:val="00A32189"/>
    <w:rsid w:val="00A53121"/>
    <w:rsid w:val="00AC080F"/>
    <w:rsid w:val="00AF7F49"/>
    <w:rsid w:val="00B60D2C"/>
    <w:rsid w:val="00BD097C"/>
    <w:rsid w:val="00BE5D7F"/>
    <w:rsid w:val="00C135DE"/>
    <w:rsid w:val="00C83E1A"/>
    <w:rsid w:val="00C93794"/>
    <w:rsid w:val="00CD306B"/>
    <w:rsid w:val="00CE7191"/>
    <w:rsid w:val="00CF08AA"/>
    <w:rsid w:val="00CF42FC"/>
    <w:rsid w:val="00D130D4"/>
    <w:rsid w:val="00D505E0"/>
    <w:rsid w:val="00D520FF"/>
    <w:rsid w:val="00D56D5D"/>
    <w:rsid w:val="00D75BB7"/>
    <w:rsid w:val="00D844A5"/>
    <w:rsid w:val="00D87711"/>
    <w:rsid w:val="00DA5CC1"/>
    <w:rsid w:val="00DB0116"/>
    <w:rsid w:val="00DF6847"/>
    <w:rsid w:val="00E00E5B"/>
    <w:rsid w:val="00E6770F"/>
    <w:rsid w:val="00EB69BA"/>
    <w:rsid w:val="00EB7D8D"/>
    <w:rsid w:val="00ED34A3"/>
    <w:rsid w:val="00ED3E57"/>
    <w:rsid w:val="00EF7AD4"/>
    <w:rsid w:val="00F131E0"/>
    <w:rsid w:val="00FF5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A741B"/>
  <w15:docId w15:val="{1F6498FE-4A80-4004-8520-841B393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Beschriftung">
    <w:name w:val="caption"/>
    <w:basedOn w:val="Standard"/>
    <w:next w:val="Standard"/>
    <w:uiPriority w:val="35"/>
    <w:unhideWhenUsed/>
    <w:qFormat/>
    <w:rsid w:val="007D6F9B"/>
    <w:pPr>
      <w:spacing w:line="240" w:lineRule="auto"/>
    </w:pPr>
    <w:rPr>
      <w:i/>
      <w:iCs/>
      <w:color w:val="1F497D" w:themeColor="text2"/>
      <w:sz w:val="18"/>
      <w:szCs w:val="18"/>
    </w:rPr>
  </w:style>
  <w:style w:type="character" w:customStyle="1" w:styleId="Erwhnung1">
    <w:name w:val="Erwähnung1"/>
    <w:basedOn w:val="Absatz-Standardschriftart"/>
    <w:uiPriority w:val="99"/>
    <w:semiHidden/>
    <w:unhideWhenUsed/>
    <w:rsid w:val="00217286"/>
    <w:rPr>
      <w:color w:val="2B579A"/>
      <w:shd w:val="clear" w:color="auto" w:fill="E6E6E6"/>
    </w:rPr>
  </w:style>
  <w:style w:type="paragraph" w:styleId="berarbeitung">
    <w:name w:val="Revision"/>
    <w:hidden/>
    <w:uiPriority w:val="99"/>
    <w:semiHidden/>
    <w:rsid w:val="00170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CHH~1\AppData\Local\Temp\PM_Vorlage-preeflow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A723-62F4-4014-AEAA-9FE70BC0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PM_Vorlage-preeflow_DE.dotx</Template>
  <TotalTime>0</TotalTime>
  <Pages>3</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Hochholzer Thomas</dc:creator>
  <cp:lastModifiedBy>Hochholzer Thomas</cp:lastModifiedBy>
  <cp:revision>3</cp:revision>
  <dcterms:created xsi:type="dcterms:W3CDTF">2017-05-15T13:32:00Z</dcterms:created>
  <dcterms:modified xsi:type="dcterms:W3CDTF">2017-05-15T13:32:00Z</dcterms:modified>
</cp:coreProperties>
</file>