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C87" w:rsidRDefault="000E2D16" w:rsidP="00FC37F3">
      <w:pPr>
        <w:spacing w:after="0" w:line="360" w:lineRule="auto"/>
        <w:jc w:val="both"/>
        <w:rPr>
          <w:rFonts w:ascii="Arial" w:hAnsi="Arial" w:cs="Arial"/>
          <w:b/>
          <w:sz w:val="28"/>
          <w:szCs w:val="28"/>
        </w:rPr>
      </w:pPr>
      <w:r>
        <w:rPr>
          <w:rFonts w:ascii="Arial" w:hAnsi="Arial" w:cs="Arial"/>
          <w:b/>
          <w:sz w:val="28"/>
          <w:szCs w:val="28"/>
        </w:rPr>
        <w:t>Qualität und Produktionsleistung durch</w:t>
      </w:r>
      <w:r w:rsidR="00A973A6">
        <w:rPr>
          <w:rFonts w:ascii="Arial" w:hAnsi="Arial" w:cs="Arial"/>
          <w:b/>
          <w:sz w:val="28"/>
          <w:szCs w:val="28"/>
        </w:rPr>
        <w:t xml:space="preserve"> automatisierte Dosierung </w:t>
      </w:r>
      <w:r w:rsidR="00D73C1F">
        <w:rPr>
          <w:rFonts w:ascii="Arial" w:hAnsi="Arial" w:cs="Arial"/>
          <w:b/>
          <w:sz w:val="28"/>
          <w:szCs w:val="28"/>
        </w:rPr>
        <w:t>gesteigert</w:t>
      </w:r>
    </w:p>
    <w:p w:rsidR="00BC2C62" w:rsidRPr="006B78C4" w:rsidRDefault="00BC2C62" w:rsidP="00FC37F3">
      <w:pPr>
        <w:spacing w:after="0" w:line="360" w:lineRule="auto"/>
        <w:jc w:val="both"/>
        <w:rPr>
          <w:rFonts w:ascii="Arial" w:hAnsi="Arial" w:cs="Arial"/>
          <w:b/>
        </w:rPr>
      </w:pPr>
    </w:p>
    <w:p w:rsidR="00791C50" w:rsidRPr="006B78C4" w:rsidRDefault="00A973A6" w:rsidP="00FC37F3">
      <w:pPr>
        <w:spacing w:after="0" w:line="360" w:lineRule="auto"/>
        <w:jc w:val="both"/>
        <w:rPr>
          <w:rFonts w:ascii="Arial" w:hAnsi="Arial" w:cs="Arial"/>
          <w:b/>
        </w:rPr>
      </w:pPr>
      <w:r>
        <w:rPr>
          <w:rFonts w:ascii="Arial" w:hAnsi="Arial" w:cs="Arial"/>
          <w:b/>
        </w:rPr>
        <w:t>Der Hersteller für Sicherungseinrichtungen</w:t>
      </w:r>
      <w:r w:rsidR="00D73C1F">
        <w:rPr>
          <w:rFonts w:ascii="Arial" w:hAnsi="Arial" w:cs="Arial"/>
          <w:b/>
        </w:rPr>
        <w:t xml:space="preserve"> GJD</w:t>
      </w:r>
      <w:r>
        <w:rPr>
          <w:rFonts w:ascii="Arial" w:hAnsi="Arial" w:cs="Arial"/>
          <w:b/>
        </w:rPr>
        <w:t xml:space="preserve"> verbessert seine automatisierte Produktion</w:t>
      </w:r>
      <w:r w:rsidR="00925501">
        <w:rPr>
          <w:rFonts w:ascii="Arial" w:hAnsi="Arial" w:cs="Arial"/>
          <w:b/>
        </w:rPr>
        <w:t xml:space="preserve"> mit den </w:t>
      </w:r>
      <w:proofErr w:type="spellStart"/>
      <w:r w:rsidR="00D8121E">
        <w:rPr>
          <w:rFonts w:ascii="Arial" w:hAnsi="Arial" w:cs="Arial"/>
          <w:b/>
        </w:rPr>
        <w:t>preeflow</w:t>
      </w:r>
      <w:proofErr w:type="spellEnd"/>
      <w:r w:rsidR="00D8121E">
        <w:rPr>
          <w:rFonts w:ascii="Arial" w:hAnsi="Arial" w:cs="Arial"/>
          <w:b/>
        </w:rPr>
        <w:t xml:space="preserve"> </w:t>
      </w:r>
      <w:proofErr w:type="spellStart"/>
      <w:r w:rsidR="00925501">
        <w:rPr>
          <w:rFonts w:ascii="Arial" w:hAnsi="Arial" w:cs="Arial"/>
          <w:b/>
        </w:rPr>
        <w:t>Mikrodispensern</w:t>
      </w:r>
      <w:proofErr w:type="spellEnd"/>
      <w:r w:rsidR="00925501">
        <w:rPr>
          <w:rFonts w:ascii="Arial" w:hAnsi="Arial" w:cs="Arial"/>
          <w:b/>
        </w:rPr>
        <w:t xml:space="preserve"> aus dem Hause ViscoTec</w:t>
      </w:r>
    </w:p>
    <w:p w:rsidR="00C135DE" w:rsidRPr="006B78C4" w:rsidRDefault="00C135DE" w:rsidP="00FC37F3">
      <w:pPr>
        <w:spacing w:after="0" w:line="360" w:lineRule="auto"/>
        <w:jc w:val="both"/>
        <w:rPr>
          <w:rFonts w:ascii="Arial" w:hAnsi="Arial" w:cs="Arial"/>
        </w:rPr>
      </w:pPr>
    </w:p>
    <w:p w:rsidR="00A973A6" w:rsidRDefault="00A973A6" w:rsidP="00FC37F3">
      <w:pPr>
        <w:spacing w:after="0" w:line="360" w:lineRule="auto"/>
        <w:jc w:val="both"/>
        <w:rPr>
          <w:rFonts w:ascii="Arial" w:hAnsi="Arial" w:cs="Arial"/>
        </w:rPr>
      </w:pPr>
      <w:r>
        <w:rPr>
          <w:rFonts w:ascii="Arial" w:hAnsi="Arial" w:cs="Arial"/>
        </w:rPr>
        <w:t xml:space="preserve">GJD designt, produziert und </w:t>
      </w:r>
      <w:r w:rsidR="008E451A">
        <w:rPr>
          <w:rFonts w:ascii="Arial" w:hAnsi="Arial" w:cs="Arial"/>
        </w:rPr>
        <w:t>vertreibt</w:t>
      </w:r>
      <w:r>
        <w:rPr>
          <w:rFonts w:ascii="Arial" w:hAnsi="Arial" w:cs="Arial"/>
        </w:rPr>
        <w:t xml:space="preserve"> an seinem Standort in Heywood, Manchester</w:t>
      </w:r>
      <w:r w:rsidR="00C46CB4">
        <w:rPr>
          <w:rFonts w:ascii="Arial" w:hAnsi="Arial" w:cs="Arial"/>
        </w:rPr>
        <w:t>,</w:t>
      </w:r>
      <w:r>
        <w:rPr>
          <w:rFonts w:ascii="Arial" w:hAnsi="Arial" w:cs="Arial"/>
        </w:rPr>
        <w:t xml:space="preserve"> </w:t>
      </w:r>
      <w:r w:rsidR="00D155BA" w:rsidRPr="00D155BA">
        <w:rPr>
          <w:rFonts w:ascii="Arial" w:hAnsi="Arial" w:cs="Arial"/>
        </w:rPr>
        <w:t>Überfall- und Einbruchmeldeanlage</w:t>
      </w:r>
      <w:r w:rsidR="00D155BA">
        <w:rPr>
          <w:rFonts w:ascii="Arial" w:hAnsi="Arial" w:cs="Arial"/>
        </w:rPr>
        <w:t>n</w:t>
      </w:r>
      <w:r>
        <w:rPr>
          <w:rFonts w:ascii="Arial" w:hAnsi="Arial" w:cs="Arial"/>
        </w:rPr>
        <w:t>.</w:t>
      </w:r>
      <w:r w:rsidR="00C46CB4">
        <w:rPr>
          <w:rFonts w:ascii="Arial" w:hAnsi="Arial" w:cs="Arial"/>
        </w:rPr>
        <w:t xml:space="preserve"> </w:t>
      </w:r>
      <w:r w:rsidR="00925501">
        <w:rPr>
          <w:rFonts w:ascii="Arial" w:hAnsi="Arial" w:cs="Arial"/>
        </w:rPr>
        <w:t>Einer von GJD</w:t>
      </w:r>
      <w:r>
        <w:rPr>
          <w:rFonts w:ascii="Arial" w:hAnsi="Arial" w:cs="Arial"/>
        </w:rPr>
        <w:t>s Verkaufsschlager</w:t>
      </w:r>
      <w:r w:rsidR="005531EA">
        <w:rPr>
          <w:rFonts w:ascii="Arial" w:hAnsi="Arial" w:cs="Arial"/>
        </w:rPr>
        <w:t>n</w:t>
      </w:r>
      <w:r>
        <w:rPr>
          <w:rFonts w:ascii="Arial" w:hAnsi="Arial" w:cs="Arial"/>
        </w:rPr>
        <w:t xml:space="preserve"> ist die Linie der Weißlicht</w:t>
      </w:r>
      <w:r w:rsidR="00462C33">
        <w:rPr>
          <w:rFonts w:ascii="Arial" w:hAnsi="Arial" w:cs="Arial"/>
        </w:rPr>
        <w:t>-</w:t>
      </w:r>
      <w:r w:rsidR="005531EA">
        <w:rPr>
          <w:rFonts w:ascii="Arial" w:hAnsi="Arial" w:cs="Arial"/>
        </w:rPr>
        <w:t xml:space="preserve"> </w:t>
      </w:r>
      <w:r>
        <w:rPr>
          <w:rFonts w:ascii="Arial" w:hAnsi="Arial" w:cs="Arial"/>
        </w:rPr>
        <w:t>und Infrarot</w:t>
      </w:r>
      <w:r w:rsidR="00462C33">
        <w:rPr>
          <w:rFonts w:ascii="Arial" w:hAnsi="Arial" w:cs="Arial"/>
        </w:rPr>
        <w:t>-</w:t>
      </w:r>
      <w:r>
        <w:rPr>
          <w:rFonts w:ascii="Arial" w:hAnsi="Arial" w:cs="Arial"/>
        </w:rPr>
        <w:t xml:space="preserve">LED </w:t>
      </w:r>
      <w:r w:rsidR="005531EA">
        <w:rPr>
          <w:rFonts w:ascii="Arial" w:hAnsi="Arial" w:cs="Arial"/>
        </w:rPr>
        <w:t>Strahler</w:t>
      </w:r>
      <w:r w:rsidR="00462C33">
        <w:rPr>
          <w:rFonts w:ascii="Arial" w:hAnsi="Arial" w:cs="Arial"/>
        </w:rPr>
        <w:t>, die vorrangig über die Marke Clarius</w:t>
      </w:r>
      <w:r w:rsidR="00462C33" w:rsidRPr="00D818E0">
        <w:rPr>
          <w:rFonts w:ascii="Arial" w:hAnsi="Arial" w:cs="Arial"/>
          <w:vertAlign w:val="superscript"/>
        </w:rPr>
        <w:t>®</w:t>
      </w:r>
      <w:r w:rsidR="00462C33">
        <w:rPr>
          <w:rFonts w:ascii="Arial" w:hAnsi="Arial" w:cs="Arial"/>
        </w:rPr>
        <w:t xml:space="preserve"> vermarktet </w:t>
      </w:r>
      <w:r w:rsidR="005531EA">
        <w:rPr>
          <w:rFonts w:ascii="Arial" w:hAnsi="Arial" w:cs="Arial"/>
        </w:rPr>
        <w:t>wird</w:t>
      </w:r>
      <w:r w:rsidR="00462C33">
        <w:rPr>
          <w:rFonts w:ascii="Arial" w:hAnsi="Arial" w:cs="Arial"/>
        </w:rPr>
        <w:t>. Hauptsächlich liegt die Verwendung in Sicherheitsa</w:t>
      </w:r>
      <w:r w:rsidR="00C46CB4">
        <w:rPr>
          <w:rFonts w:ascii="Arial" w:hAnsi="Arial" w:cs="Arial"/>
        </w:rPr>
        <w:t xml:space="preserve">nwendungen aber auch bei </w:t>
      </w:r>
      <w:r w:rsidR="005531EA">
        <w:rPr>
          <w:rFonts w:ascii="Arial" w:hAnsi="Arial" w:cs="Arial"/>
        </w:rPr>
        <w:t>TV- und Videoproduktion</w:t>
      </w:r>
      <w:r w:rsidR="00C46CB4">
        <w:rPr>
          <w:rFonts w:ascii="Arial" w:hAnsi="Arial" w:cs="Arial"/>
        </w:rPr>
        <w:t>en</w:t>
      </w:r>
      <w:r w:rsidR="005531EA">
        <w:rPr>
          <w:rFonts w:ascii="Arial" w:hAnsi="Arial" w:cs="Arial"/>
        </w:rPr>
        <w:t xml:space="preserve"> finden die Produkte Anwendung</w:t>
      </w:r>
      <w:r w:rsidR="00462C33">
        <w:rPr>
          <w:rFonts w:ascii="Arial" w:hAnsi="Arial" w:cs="Arial"/>
        </w:rPr>
        <w:t>. Hochleistung und optimale Funktionsfähigkeit sind essentiell</w:t>
      </w:r>
      <w:r w:rsidR="00C46CB4">
        <w:rPr>
          <w:rFonts w:ascii="Arial" w:hAnsi="Arial" w:cs="Arial"/>
        </w:rPr>
        <w:t xml:space="preserve">.  Auch </w:t>
      </w:r>
      <w:r w:rsidR="00D818E0">
        <w:rPr>
          <w:rFonts w:ascii="Arial" w:hAnsi="Arial" w:cs="Arial"/>
        </w:rPr>
        <w:t>für eine</w:t>
      </w:r>
      <w:r w:rsidR="00462C33">
        <w:rPr>
          <w:rFonts w:ascii="Arial" w:hAnsi="Arial" w:cs="Arial"/>
        </w:rPr>
        <w:t xml:space="preserve"> Installation</w:t>
      </w:r>
      <w:r w:rsidR="00C46CB4">
        <w:rPr>
          <w:rFonts w:ascii="Arial" w:hAnsi="Arial" w:cs="Arial"/>
        </w:rPr>
        <w:t xml:space="preserve"> im </w:t>
      </w:r>
      <w:proofErr w:type="spellStart"/>
      <w:r w:rsidR="00C46CB4">
        <w:rPr>
          <w:rFonts w:ascii="Arial" w:hAnsi="Arial" w:cs="Arial"/>
        </w:rPr>
        <w:t>Outdoorber</w:t>
      </w:r>
      <w:r w:rsidR="00920715">
        <w:rPr>
          <w:rFonts w:ascii="Arial" w:hAnsi="Arial" w:cs="Arial"/>
        </w:rPr>
        <w:t>e</w:t>
      </w:r>
      <w:r w:rsidR="00C46CB4">
        <w:rPr>
          <w:rFonts w:ascii="Arial" w:hAnsi="Arial" w:cs="Arial"/>
        </w:rPr>
        <w:t>ich</w:t>
      </w:r>
      <w:proofErr w:type="spellEnd"/>
      <w:r w:rsidR="00C46CB4">
        <w:rPr>
          <w:rFonts w:ascii="Arial" w:hAnsi="Arial" w:cs="Arial"/>
        </w:rPr>
        <w:t>,</w:t>
      </w:r>
      <w:r w:rsidR="00462C33">
        <w:rPr>
          <w:rFonts w:ascii="Arial" w:hAnsi="Arial" w:cs="Arial"/>
        </w:rPr>
        <w:t xml:space="preserve"> </w:t>
      </w:r>
      <w:r w:rsidR="00446D20">
        <w:rPr>
          <w:rFonts w:ascii="Arial" w:hAnsi="Arial" w:cs="Arial"/>
        </w:rPr>
        <w:t>unter jeglichen W</w:t>
      </w:r>
      <w:r w:rsidR="00C46CB4">
        <w:rPr>
          <w:rFonts w:ascii="Arial" w:hAnsi="Arial" w:cs="Arial"/>
        </w:rPr>
        <w:t>itterungs</w:t>
      </w:r>
      <w:r w:rsidR="00446D20">
        <w:rPr>
          <w:rFonts w:ascii="Arial" w:hAnsi="Arial" w:cs="Arial"/>
        </w:rPr>
        <w:t>bedingungen</w:t>
      </w:r>
      <w:r w:rsidR="00C46CB4">
        <w:rPr>
          <w:rFonts w:ascii="Arial" w:hAnsi="Arial" w:cs="Arial"/>
        </w:rPr>
        <w:t xml:space="preserve">, </w:t>
      </w:r>
      <w:r w:rsidR="00D818E0">
        <w:rPr>
          <w:rFonts w:ascii="Arial" w:hAnsi="Arial" w:cs="Arial"/>
        </w:rPr>
        <w:t>sind die Systeme geeignet</w:t>
      </w:r>
      <w:r w:rsidR="00C46CB4">
        <w:rPr>
          <w:rFonts w:ascii="Arial" w:hAnsi="Arial" w:cs="Arial"/>
        </w:rPr>
        <w:t>.</w:t>
      </w:r>
      <w:r w:rsidR="00446D20">
        <w:rPr>
          <w:rFonts w:ascii="Arial" w:hAnsi="Arial" w:cs="Arial"/>
        </w:rPr>
        <w:t xml:space="preserve"> Alle Produkte dieser Serie sind IP66 bewertet und UL gelistet.</w:t>
      </w:r>
    </w:p>
    <w:p w:rsidR="00446D20" w:rsidRDefault="00446D20" w:rsidP="00FC37F3">
      <w:pPr>
        <w:spacing w:after="0" w:line="360" w:lineRule="auto"/>
        <w:jc w:val="both"/>
        <w:rPr>
          <w:rFonts w:ascii="Arial" w:hAnsi="Arial" w:cs="Arial"/>
        </w:rPr>
      </w:pPr>
    </w:p>
    <w:p w:rsidR="001F68A6" w:rsidRDefault="00693C28" w:rsidP="00FC37F3">
      <w:pPr>
        <w:spacing w:after="0" w:line="360" w:lineRule="auto"/>
        <w:jc w:val="both"/>
        <w:rPr>
          <w:rFonts w:ascii="Arial" w:hAnsi="Arial" w:cs="Arial"/>
        </w:rPr>
      </w:pPr>
      <w:r>
        <w:rPr>
          <w:rFonts w:ascii="Arial" w:hAnsi="Arial" w:cs="Arial"/>
        </w:rPr>
        <w:t>Immer</w:t>
      </w:r>
      <w:r w:rsidR="001201EC">
        <w:rPr>
          <w:rFonts w:ascii="Arial" w:hAnsi="Arial" w:cs="Arial"/>
        </w:rPr>
        <w:t xml:space="preserve"> auf der </w:t>
      </w:r>
      <w:r w:rsidR="000A3A60">
        <w:rPr>
          <w:rFonts w:ascii="Arial" w:hAnsi="Arial" w:cs="Arial"/>
        </w:rPr>
        <w:t xml:space="preserve">Suche nach Produkt- und Prozessverbesserungen, </w:t>
      </w:r>
      <w:r>
        <w:rPr>
          <w:rFonts w:ascii="Arial" w:hAnsi="Arial" w:cs="Arial"/>
        </w:rPr>
        <w:t>recherchierte</w:t>
      </w:r>
      <w:r w:rsidR="000A3A60">
        <w:rPr>
          <w:rFonts w:ascii="Arial" w:hAnsi="Arial" w:cs="Arial"/>
        </w:rPr>
        <w:t xml:space="preserve"> John Hale</w:t>
      </w:r>
      <w:r>
        <w:rPr>
          <w:rFonts w:ascii="Arial" w:hAnsi="Arial" w:cs="Arial"/>
        </w:rPr>
        <w:t>, Produktionsleiter bei GJD,</w:t>
      </w:r>
      <w:r w:rsidR="000A3A60">
        <w:rPr>
          <w:rFonts w:ascii="Arial" w:hAnsi="Arial" w:cs="Arial"/>
        </w:rPr>
        <w:t xml:space="preserve"> nach einem Weg</w:t>
      </w:r>
      <w:r>
        <w:rPr>
          <w:rFonts w:ascii="Arial" w:hAnsi="Arial" w:cs="Arial"/>
        </w:rPr>
        <w:t>,</w:t>
      </w:r>
      <w:r w:rsidR="000A3A60">
        <w:rPr>
          <w:rFonts w:ascii="Arial" w:hAnsi="Arial" w:cs="Arial"/>
        </w:rPr>
        <w:t xml:space="preserve"> die Verklebung der Kunststofflinse </w:t>
      </w:r>
      <w:r>
        <w:rPr>
          <w:rFonts w:ascii="Arial" w:hAnsi="Arial" w:cs="Arial"/>
        </w:rPr>
        <w:t>mit</w:t>
      </w:r>
      <w:r w:rsidR="000A3A60">
        <w:rPr>
          <w:rFonts w:ascii="Arial" w:hAnsi="Arial" w:cs="Arial"/>
        </w:rPr>
        <w:t xml:space="preserve"> dem </w:t>
      </w:r>
      <w:r>
        <w:rPr>
          <w:rFonts w:ascii="Arial" w:hAnsi="Arial" w:cs="Arial"/>
        </w:rPr>
        <w:t>Aluminium Gehäuse zu optimieren.</w:t>
      </w:r>
      <w:r w:rsidR="00920715">
        <w:rPr>
          <w:rFonts w:ascii="Arial" w:hAnsi="Arial" w:cs="Arial"/>
        </w:rPr>
        <w:t xml:space="preserve"> </w:t>
      </w:r>
      <w:r>
        <w:rPr>
          <w:rFonts w:ascii="Arial" w:hAnsi="Arial" w:cs="Arial"/>
        </w:rPr>
        <w:t>Zuerst</w:t>
      </w:r>
      <w:r w:rsidR="000A3A60">
        <w:rPr>
          <w:rFonts w:ascii="Arial" w:hAnsi="Arial" w:cs="Arial"/>
        </w:rPr>
        <w:t xml:space="preserve"> wurde ein Silikon </w:t>
      </w:r>
      <w:r>
        <w:rPr>
          <w:rFonts w:ascii="Arial" w:hAnsi="Arial" w:cs="Arial"/>
        </w:rPr>
        <w:t>manuell</w:t>
      </w:r>
      <w:r w:rsidR="000A3A60">
        <w:rPr>
          <w:rFonts w:ascii="Arial" w:hAnsi="Arial" w:cs="Arial"/>
        </w:rPr>
        <w:t xml:space="preserve"> aus einer 310 m</w:t>
      </w:r>
      <w:r>
        <w:rPr>
          <w:rFonts w:ascii="Arial" w:hAnsi="Arial" w:cs="Arial"/>
        </w:rPr>
        <w:t>l</w:t>
      </w:r>
      <w:r w:rsidR="000A3A60">
        <w:rPr>
          <w:rFonts w:ascii="Arial" w:hAnsi="Arial" w:cs="Arial"/>
        </w:rPr>
        <w:t xml:space="preserve"> Kartusche aufgetragen. Dies war ein zeitintensiver</w:t>
      </w:r>
      <w:r>
        <w:rPr>
          <w:rFonts w:ascii="Arial" w:hAnsi="Arial" w:cs="Arial"/>
        </w:rPr>
        <w:t xml:space="preserve"> und</w:t>
      </w:r>
      <w:r w:rsidR="000A3A60">
        <w:rPr>
          <w:rFonts w:ascii="Arial" w:hAnsi="Arial" w:cs="Arial"/>
        </w:rPr>
        <w:t xml:space="preserve"> </w:t>
      </w:r>
      <w:r>
        <w:rPr>
          <w:rFonts w:ascii="Arial" w:hAnsi="Arial" w:cs="Arial"/>
        </w:rPr>
        <w:t>aufwändiger</w:t>
      </w:r>
      <w:r w:rsidR="007107D6">
        <w:rPr>
          <w:rFonts w:ascii="Arial" w:hAnsi="Arial" w:cs="Arial"/>
        </w:rPr>
        <w:t xml:space="preserve"> Prozess, bei dem </w:t>
      </w:r>
      <w:r w:rsidR="00D818E0">
        <w:rPr>
          <w:rFonts w:ascii="Arial" w:hAnsi="Arial" w:cs="Arial"/>
        </w:rPr>
        <w:t>zugleich</w:t>
      </w:r>
      <w:r w:rsidR="007107D6">
        <w:rPr>
          <w:rFonts w:ascii="Arial" w:hAnsi="Arial" w:cs="Arial"/>
        </w:rPr>
        <w:t xml:space="preserve"> große Mengen Material verschwendet und zu viel Reinigungsaufwand betrieben </w:t>
      </w:r>
      <w:r>
        <w:rPr>
          <w:rFonts w:ascii="Arial" w:hAnsi="Arial" w:cs="Arial"/>
        </w:rPr>
        <w:t>wurde</w:t>
      </w:r>
      <w:r w:rsidR="007107D6">
        <w:rPr>
          <w:rFonts w:ascii="Arial" w:hAnsi="Arial" w:cs="Arial"/>
        </w:rPr>
        <w:t xml:space="preserve">. </w:t>
      </w:r>
      <w:r w:rsidR="00E11C6E">
        <w:rPr>
          <w:rFonts w:ascii="Arial" w:hAnsi="Arial" w:cs="Arial"/>
        </w:rPr>
        <w:t>Dann kam die Idee</w:t>
      </w:r>
      <w:r w:rsidR="007107D6">
        <w:rPr>
          <w:rFonts w:ascii="Arial" w:hAnsi="Arial" w:cs="Arial"/>
        </w:rPr>
        <w:t xml:space="preserve"> lieber übermäßig Silikon aufzutragen, um eine effektive Abdichtung zu schaffen</w:t>
      </w:r>
      <w:r w:rsidR="00E11C6E">
        <w:rPr>
          <w:rFonts w:ascii="Arial" w:hAnsi="Arial" w:cs="Arial"/>
        </w:rPr>
        <w:t>. A</w:t>
      </w:r>
      <w:r w:rsidR="007107D6">
        <w:rPr>
          <w:rFonts w:ascii="Arial" w:hAnsi="Arial" w:cs="Arial"/>
        </w:rPr>
        <w:t>llerdings</w:t>
      </w:r>
      <w:r w:rsidR="00E11C6E">
        <w:rPr>
          <w:rFonts w:ascii="Arial" w:hAnsi="Arial" w:cs="Arial"/>
        </w:rPr>
        <w:t xml:space="preserve"> war auch dies nicht die perfekte Lösung. S</w:t>
      </w:r>
      <w:r w:rsidR="007107D6">
        <w:rPr>
          <w:rFonts w:ascii="Arial" w:hAnsi="Arial" w:cs="Arial"/>
        </w:rPr>
        <w:t>owohl innerhalb</w:t>
      </w:r>
      <w:r w:rsidR="00E11C6E">
        <w:rPr>
          <w:rFonts w:ascii="Arial" w:hAnsi="Arial" w:cs="Arial"/>
        </w:rPr>
        <w:t>,</w:t>
      </w:r>
      <w:r w:rsidR="007107D6">
        <w:rPr>
          <w:rFonts w:ascii="Arial" w:hAnsi="Arial" w:cs="Arial"/>
        </w:rPr>
        <w:t xml:space="preserve"> als auch außerhalb des Bauteils</w:t>
      </w:r>
      <w:r w:rsidR="00E11C6E">
        <w:rPr>
          <w:rFonts w:ascii="Arial" w:hAnsi="Arial" w:cs="Arial"/>
        </w:rPr>
        <w:t xml:space="preserve"> kam überschüssiges</w:t>
      </w:r>
      <w:r w:rsidR="007107D6">
        <w:rPr>
          <w:rFonts w:ascii="Arial" w:hAnsi="Arial" w:cs="Arial"/>
        </w:rPr>
        <w:t xml:space="preserve"> Material </w:t>
      </w:r>
      <w:r w:rsidR="00B00A81">
        <w:rPr>
          <w:rFonts w:ascii="Arial" w:hAnsi="Arial" w:cs="Arial"/>
        </w:rPr>
        <w:t xml:space="preserve">heraus sobald die Linse </w:t>
      </w:r>
      <w:r w:rsidR="00E11C6E">
        <w:rPr>
          <w:rFonts w:ascii="Arial" w:hAnsi="Arial" w:cs="Arial"/>
        </w:rPr>
        <w:t>eingesetzt</w:t>
      </w:r>
      <w:r w:rsidR="00B00A81">
        <w:rPr>
          <w:rFonts w:ascii="Arial" w:hAnsi="Arial" w:cs="Arial"/>
        </w:rPr>
        <w:t xml:space="preserve"> wurde.</w:t>
      </w:r>
    </w:p>
    <w:p w:rsidR="001F68A6" w:rsidRDefault="001F68A6" w:rsidP="00FC37F3">
      <w:pPr>
        <w:spacing w:after="0" w:line="360" w:lineRule="auto"/>
        <w:jc w:val="both"/>
        <w:rPr>
          <w:rFonts w:ascii="Arial" w:hAnsi="Arial" w:cs="Arial"/>
        </w:rPr>
      </w:pPr>
    </w:p>
    <w:p w:rsidR="00615FE1" w:rsidRDefault="001F68A6" w:rsidP="001459A7">
      <w:pPr>
        <w:spacing w:after="0" w:line="360" w:lineRule="auto"/>
        <w:jc w:val="both"/>
        <w:rPr>
          <w:rFonts w:ascii="Arial" w:hAnsi="Arial" w:cs="Arial"/>
        </w:rPr>
      </w:pPr>
      <w:r>
        <w:rPr>
          <w:rFonts w:ascii="Arial" w:hAnsi="Arial" w:cs="Arial"/>
        </w:rPr>
        <w:t xml:space="preserve">Nach dieser Erfahrung ging </w:t>
      </w:r>
      <w:r w:rsidR="00FC37F3">
        <w:rPr>
          <w:rFonts w:ascii="Arial" w:hAnsi="Arial" w:cs="Arial"/>
        </w:rPr>
        <w:t>John</w:t>
      </w:r>
      <w:r>
        <w:rPr>
          <w:rFonts w:ascii="Arial" w:hAnsi="Arial" w:cs="Arial"/>
        </w:rPr>
        <w:t xml:space="preserve"> auf die Suche nach </w:t>
      </w:r>
      <w:r w:rsidR="0088421D">
        <w:rPr>
          <w:rFonts w:ascii="Arial" w:hAnsi="Arial" w:cs="Arial"/>
        </w:rPr>
        <w:t>einem erfahrenen Partner</w:t>
      </w:r>
      <w:r>
        <w:rPr>
          <w:rFonts w:ascii="Arial" w:hAnsi="Arial" w:cs="Arial"/>
        </w:rPr>
        <w:t xml:space="preserve"> und stieß auf </w:t>
      </w:r>
      <w:proofErr w:type="spellStart"/>
      <w:r>
        <w:rPr>
          <w:rFonts w:ascii="Arial" w:hAnsi="Arial" w:cs="Arial"/>
        </w:rPr>
        <w:t>Intertronics</w:t>
      </w:r>
      <w:proofErr w:type="spellEnd"/>
      <w:r>
        <w:rPr>
          <w:rFonts w:ascii="Arial" w:hAnsi="Arial" w:cs="Arial"/>
        </w:rPr>
        <w:t>.</w:t>
      </w:r>
      <w:r w:rsidR="0088421D">
        <w:rPr>
          <w:rFonts w:ascii="Arial" w:hAnsi="Arial" w:cs="Arial"/>
        </w:rPr>
        <w:t xml:space="preserve"> </w:t>
      </w:r>
      <w:r>
        <w:rPr>
          <w:rFonts w:ascii="Arial" w:hAnsi="Arial" w:cs="Arial"/>
        </w:rPr>
        <w:t xml:space="preserve">Schon bald ging es im </w:t>
      </w:r>
      <w:r w:rsidR="00FC37F3">
        <w:rPr>
          <w:rFonts w:ascii="Arial" w:hAnsi="Arial" w:cs="Arial"/>
        </w:rPr>
        <w:t>Technologiezentrum</w:t>
      </w:r>
      <w:r w:rsidR="00E73385">
        <w:rPr>
          <w:rFonts w:ascii="Arial" w:hAnsi="Arial" w:cs="Arial"/>
        </w:rPr>
        <w:t xml:space="preserve"> von</w:t>
      </w:r>
      <w:r w:rsidR="00E73385" w:rsidRPr="00E73385">
        <w:rPr>
          <w:rFonts w:ascii="Arial" w:hAnsi="Arial" w:cs="Arial"/>
        </w:rPr>
        <w:t xml:space="preserve"> </w:t>
      </w:r>
      <w:proofErr w:type="spellStart"/>
      <w:r w:rsidR="00E73385">
        <w:rPr>
          <w:rFonts w:ascii="Arial" w:hAnsi="Arial" w:cs="Arial"/>
        </w:rPr>
        <w:t>Intertronics</w:t>
      </w:r>
      <w:proofErr w:type="spellEnd"/>
      <w:r>
        <w:rPr>
          <w:rFonts w:ascii="Arial" w:hAnsi="Arial" w:cs="Arial"/>
        </w:rPr>
        <w:t xml:space="preserve"> ans </w:t>
      </w:r>
      <w:r w:rsidR="00920715">
        <w:rPr>
          <w:rFonts w:ascii="Arial" w:hAnsi="Arial" w:cs="Arial"/>
        </w:rPr>
        <w:t>E</w:t>
      </w:r>
      <w:r>
        <w:rPr>
          <w:rFonts w:ascii="Arial" w:hAnsi="Arial" w:cs="Arial"/>
        </w:rPr>
        <w:t>ingemacht</w:t>
      </w:r>
      <w:r w:rsidR="00920715">
        <w:rPr>
          <w:rFonts w:ascii="Arial" w:hAnsi="Arial" w:cs="Arial"/>
        </w:rPr>
        <w:t>e</w:t>
      </w:r>
      <w:r>
        <w:rPr>
          <w:rFonts w:ascii="Arial" w:hAnsi="Arial" w:cs="Arial"/>
        </w:rPr>
        <w:t xml:space="preserve"> und es wurden Dosierversuche mit einem re</w:t>
      </w:r>
      <w:r w:rsidR="0088421D">
        <w:rPr>
          <w:rFonts w:ascii="Arial" w:hAnsi="Arial" w:cs="Arial"/>
        </w:rPr>
        <w:t>e</w:t>
      </w:r>
      <w:r>
        <w:rPr>
          <w:rFonts w:ascii="Arial" w:hAnsi="Arial" w:cs="Arial"/>
        </w:rPr>
        <w:t>llen</w:t>
      </w:r>
      <w:r w:rsidR="00E73385">
        <w:rPr>
          <w:rFonts w:ascii="Arial" w:hAnsi="Arial" w:cs="Arial"/>
        </w:rPr>
        <w:t xml:space="preserve"> </w:t>
      </w:r>
      <w:r w:rsidR="00E73385">
        <w:rPr>
          <w:rFonts w:ascii="Arial" w:hAnsi="Arial" w:cs="Arial"/>
        </w:rPr>
        <w:lastRenderedPageBreak/>
        <w:t xml:space="preserve">Aufbau von </w:t>
      </w:r>
      <w:r w:rsidR="00FC37F3">
        <w:rPr>
          <w:rFonts w:ascii="Arial" w:hAnsi="Arial" w:cs="Arial"/>
        </w:rPr>
        <w:t xml:space="preserve">GJD </w:t>
      </w:r>
      <w:r w:rsidR="00E73385">
        <w:rPr>
          <w:rFonts w:ascii="Arial" w:hAnsi="Arial" w:cs="Arial"/>
        </w:rPr>
        <w:t>durch</w:t>
      </w:r>
      <w:r>
        <w:rPr>
          <w:rFonts w:ascii="Arial" w:hAnsi="Arial" w:cs="Arial"/>
        </w:rPr>
        <w:t>geführt</w:t>
      </w:r>
      <w:r w:rsidR="00E73385">
        <w:rPr>
          <w:rFonts w:ascii="Arial" w:hAnsi="Arial" w:cs="Arial"/>
        </w:rPr>
        <w:t>.</w:t>
      </w:r>
      <w:r>
        <w:rPr>
          <w:rFonts w:ascii="Arial" w:hAnsi="Arial" w:cs="Arial"/>
        </w:rPr>
        <w:t xml:space="preserve"> </w:t>
      </w:r>
      <w:r w:rsidR="00D818E0">
        <w:rPr>
          <w:rFonts w:ascii="Arial" w:hAnsi="Arial" w:cs="Arial"/>
        </w:rPr>
        <w:t>Nach einer ersten Lösung stellte</w:t>
      </w:r>
      <w:r w:rsidR="00372C4A">
        <w:rPr>
          <w:rFonts w:ascii="Arial" w:hAnsi="Arial" w:cs="Arial"/>
        </w:rPr>
        <w:t xml:space="preserve"> GJD fest, dass das </w:t>
      </w:r>
      <w:r w:rsidR="00D818E0">
        <w:rPr>
          <w:rFonts w:ascii="Arial" w:hAnsi="Arial" w:cs="Arial"/>
        </w:rPr>
        <w:t xml:space="preserve">neu verwendete </w:t>
      </w:r>
      <w:r w:rsidR="00372C4A">
        <w:rPr>
          <w:rFonts w:ascii="Arial" w:hAnsi="Arial" w:cs="Arial"/>
        </w:rPr>
        <w:t>Ventil den Anforderungen noch nicht entsprach und die Forderung</w:t>
      </w:r>
      <w:r w:rsidR="004E319D">
        <w:rPr>
          <w:rFonts w:ascii="Arial" w:hAnsi="Arial" w:cs="Arial"/>
        </w:rPr>
        <w:t xml:space="preserve"> </w:t>
      </w:r>
      <w:r w:rsidR="00372C4A">
        <w:rPr>
          <w:rFonts w:ascii="Arial" w:hAnsi="Arial" w:cs="Arial"/>
        </w:rPr>
        <w:t xml:space="preserve">nach </w:t>
      </w:r>
      <w:r w:rsidR="004E319D">
        <w:rPr>
          <w:rFonts w:ascii="Arial" w:hAnsi="Arial" w:cs="Arial"/>
        </w:rPr>
        <w:t xml:space="preserve">besserer Wiederholpräzision, </w:t>
      </w:r>
      <w:r w:rsidR="00372C4A">
        <w:rPr>
          <w:rFonts w:ascii="Arial" w:hAnsi="Arial" w:cs="Arial"/>
        </w:rPr>
        <w:t xml:space="preserve">mehr </w:t>
      </w:r>
      <w:r w:rsidR="004E319D">
        <w:rPr>
          <w:rFonts w:ascii="Arial" w:hAnsi="Arial" w:cs="Arial"/>
        </w:rPr>
        <w:t xml:space="preserve">Genauigkeit </w:t>
      </w:r>
      <w:r w:rsidR="00372C4A">
        <w:rPr>
          <w:rFonts w:ascii="Arial" w:hAnsi="Arial" w:cs="Arial"/>
        </w:rPr>
        <w:t>und opt</w:t>
      </w:r>
      <w:r w:rsidR="0088421D">
        <w:rPr>
          <w:rFonts w:ascii="Arial" w:hAnsi="Arial" w:cs="Arial"/>
        </w:rPr>
        <w:t>imierter Produktionsrate wuchs</w:t>
      </w:r>
      <w:r w:rsidR="00D818E0">
        <w:rPr>
          <w:rFonts w:ascii="Arial" w:hAnsi="Arial" w:cs="Arial"/>
        </w:rPr>
        <w:t>. Jetzt</w:t>
      </w:r>
      <w:r w:rsidR="0088421D">
        <w:rPr>
          <w:rFonts w:ascii="Arial" w:hAnsi="Arial" w:cs="Arial"/>
        </w:rPr>
        <w:t xml:space="preserve"> kamen die </w:t>
      </w:r>
      <w:proofErr w:type="spellStart"/>
      <w:r w:rsidR="0088421D">
        <w:rPr>
          <w:rFonts w:ascii="Arial" w:hAnsi="Arial" w:cs="Arial"/>
        </w:rPr>
        <w:t>Mikrodispenser</w:t>
      </w:r>
      <w:proofErr w:type="spellEnd"/>
      <w:r w:rsidR="0088421D">
        <w:rPr>
          <w:rFonts w:ascii="Arial" w:hAnsi="Arial" w:cs="Arial"/>
        </w:rPr>
        <w:t xml:space="preserve"> </w:t>
      </w:r>
      <w:r w:rsidR="005455A1">
        <w:rPr>
          <w:rFonts w:ascii="Arial" w:hAnsi="Arial" w:cs="Arial"/>
        </w:rPr>
        <w:t xml:space="preserve">der Marke </w:t>
      </w:r>
      <w:proofErr w:type="spellStart"/>
      <w:r w:rsidR="005455A1">
        <w:rPr>
          <w:rFonts w:ascii="Arial" w:hAnsi="Arial" w:cs="Arial"/>
        </w:rPr>
        <w:t>preeflow</w:t>
      </w:r>
      <w:proofErr w:type="spellEnd"/>
      <w:r w:rsidR="005455A1">
        <w:rPr>
          <w:rFonts w:ascii="Arial" w:hAnsi="Arial" w:cs="Arial"/>
        </w:rPr>
        <w:t xml:space="preserve"> </w:t>
      </w:r>
      <w:r w:rsidR="0088421D">
        <w:rPr>
          <w:rFonts w:ascii="Arial" w:hAnsi="Arial" w:cs="Arial"/>
        </w:rPr>
        <w:t xml:space="preserve">aus dem Hause </w:t>
      </w:r>
      <w:proofErr w:type="spellStart"/>
      <w:r w:rsidR="0088421D">
        <w:rPr>
          <w:rFonts w:ascii="Arial" w:hAnsi="Arial" w:cs="Arial"/>
        </w:rPr>
        <w:t>ViscoTec</w:t>
      </w:r>
      <w:proofErr w:type="spellEnd"/>
      <w:r w:rsidR="0088421D">
        <w:rPr>
          <w:rFonts w:ascii="Arial" w:hAnsi="Arial" w:cs="Arial"/>
        </w:rPr>
        <w:t xml:space="preserve"> in</w:t>
      </w:r>
      <w:r w:rsidR="00EA4BF3">
        <w:rPr>
          <w:rFonts w:ascii="Arial" w:hAnsi="Arial" w:cs="Arial"/>
        </w:rPr>
        <w:t>s</w:t>
      </w:r>
      <w:r w:rsidR="0088421D">
        <w:rPr>
          <w:rFonts w:ascii="Arial" w:hAnsi="Arial" w:cs="Arial"/>
        </w:rPr>
        <w:t xml:space="preserve"> </w:t>
      </w:r>
      <w:r w:rsidR="00EA4BF3">
        <w:rPr>
          <w:rFonts w:ascii="Arial" w:hAnsi="Arial" w:cs="Arial"/>
        </w:rPr>
        <w:t>S</w:t>
      </w:r>
      <w:r w:rsidR="00615FE1">
        <w:rPr>
          <w:rFonts w:ascii="Arial" w:hAnsi="Arial" w:cs="Arial"/>
        </w:rPr>
        <w:t>piel</w:t>
      </w:r>
      <w:r w:rsidR="00D818E0">
        <w:rPr>
          <w:rFonts w:ascii="Arial" w:hAnsi="Arial" w:cs="Arial"/>
        </w:rPr>
        <w:t>!</w:t>
      </w:r>
      <w:r w:rsidR="00615FE1">
        <w:rPr>
          <w:rFonts w:ascii="Arial" w:hAnsi="Arial" w:cs="Arial"/>
        </w:rPr>
        <w:t xml:space="preserve"> Nach erneuter Umrüstung </w:t>
      </w:r>
      <w:r w:rsidR="00D818E0">
        <w:rPr>
          <w:rFonts w:ascii="Arial" w:hAnsi="Arial" w:cs="Arial"/>
        </w:rPr>
        <w:t>ist</w:t>
      </w:r>
      <w:r w:rsidR="00615FE1">
        <w:rPr>
          <w:rFonts w:ascii="Arial" w:hAnsi="Arial" w:cs="Arial"/>
        </w:rPr>
        <w:t xml:space="preserve"> jetzt der </w:t>
      </w:r>
      <w:r w:rsidR="00372C4A">
        <w:rPr>
          <w:rFonts w:ascii="Arial" w:hAnsi="Arial" w:cs="Arial"/>
        </w:rPr>
        <w:t>Präzisionsvolumendosierer</w:t>
      </w:r>
      <w:r w:rsidR="00615FE1">
        <w:rPr>
          <w:rFonts w:ascii="Arial" w:hAnsi="Arial" w:cs="Arial"/>
        </w:rPr>
        <w:t xml:space="preserve"> </w:t>
      </w:r>
      <w:proofErr w:type="spellStart"/>
      <w:r w:rsidR="00615FE1">
        <w:rPr>
          <w:rFonts w:ascii="Arial" w:hAnsi="Arial" w:cs="Arial"/>
        </w:rPr>
        <w:t>preeflow</w:t>
      </w:r>
      <w:proofErr w:type="spellEnd"/>
      <w:r w:rsidR="00372C4A">
        <w:rPr>
          <w:rFonts w:ascii="Arial" w:hAnsi="Arial" w:cs="Arial"/>
        </w:rPr>
        <w:t xml:space="preserve"> eco-PEN600 </w:t>
      </w:r>
      <w:r w:rsidR="00D818E0">
        <w:rPr>
          <w:rFonts w:ascii="Arial" w:hAnsi="Arial" w:cs="Arial"/>
        </w:rPr>
        <w:t>im</w:t>
      </w:r>
      <w:bookmarkStart w:id="0" w:name="_GoBack"/>
      <w:bookmarkEnd w:id="0"/>
      <w:r w:rsidR="001340BF">
        <w:rPr>
          <w:rFonts w:ascii="Arial" w:hAnsi="Arial" w:cs="Arial"/>
        </w:rPr>
        <w:t xml:space="preserve"> Einsatz. Diese</w:t>
      </w:r>
      <w:r w:rsidR="00615FE1">
        <w:rPr>
          <w:rFonts w:ascii="Arial" w:hAnsi="Arial" w:cs="Arial"/>
        </w:rPr>
        <w:t xml:space="preserve"> Pumpe auf Basis des</w:t>
      </w:r>
      <w:r w:rsidR="001340BF">
        <w:rPr>
          <w:rFonts w:ascii="Arial" w:hAnsi="Arial" w:cs="Arial"/>
        </w:rPr>
        <w:t xml:space="preserve"> </w:t>
      </w:r>
      <w:r w:rsidR="00DE66A7">
        <w:rPr>
          <w:rFonts w:ascii="Arial" w:hAnsi="Arial" w:cs="Arial"/>
        </w:rPr>
        <w:t>Exzenterschnecken</w:t>
      </w:r>
      <w:r w:rsidR="00615FE1">
        <w:rPr>
          <w:rFonts w:ascii="Arial" w:hAnsi="Arial" w:cs="Arial"/>
        </w:rPr>
        <w:t>-Prinzips</w:t>
      </w:r>
      <w:r w:rsidR="001340BF">
        <w:rPr>
          <w:rFonts w:ascii="Arial" w:hAnsi="Arial" w:cs="Arial"/>
        </w:rPr>
        <w:t xml:space="preserve"> garantiert höchste Genauigkeit.</w:t>
      </w:r>
    </w:p>
    <w:p w:rsidR="00615FE1" w:rsidRDefault="00615FE1" w:rsidP="001459A7">
      <w:pPr>
        <w:spacing w:after="0" w:line="360" w:lineRule="auto"/>
        <w:jc w:val="both"/>
        <w:rPr>
          <w:rFonts w:ascii="Arial" w:hAnsi="Arial" w:cs="Arial"/>
        </w:rPr>
      </w:pPr>
    </w:p>
    <w:p w:rsidR="00D56D5D" w:rsidRDefault="001340BF" w:rsidP="001459A7">
      <w:pPr>
        <w:spacing w:after="0" w:line="360" w:lineRule="auto"/>
        <w:jc w:val="both"/>
        <w:rPr>
          <w:rFonts w:ascii="Arial" w:hAnsi="Arial" w:cs="Arial"/>
        </w:rPr>
      </w:pPr>
      <w:r>
        <w:rPr>
          <w:rFonts w:ascii="Arial" w:hAnsi="Arial" w:cs="Arial"/>
        </w:rPr>
        <w:t xml:space="preserve">Im Detail: </w:t>
      </w:r>
      <w:r w:rsidR="00DE66A7">
        <w:rPr>
          <w:rFonts w:ascii="Arial" w:hAnsi="Arial" w:cs="Arial"/>
        </w:rPr>
        <w:t>Der eco-PEN</w:t>
      </w:r>
      <w:r>
        <w:rPr>
          <w:rFonts w:ascii="Arial" w:hAnsi="Arial" w:cs="Arial"/>
        </w:rPr>
        <w:t>600</w:t>
      </w:r>
      <w:r w:rsidR="00DE66A7">
        <w:rPr>
          <w:rFonts w:ascii="Arial" w:hAnsi="Arial" w:cs="Arial"/>
        </w:rPr>
        <w:t xml:space="preserve"> bietet ±1</w:t>
      </w:r>
      <w:r>
        <w:rPr>
          <w:rFonts w:ascii="Arial" w:hAnsi="Arial" w:cs="Arial"/>
        </w:rPr>
        <w:t xml:space="preserve"> </w:t>
      </w:r>
      <w:r w:rsidR="00DE66A7">
        <w:rPr>
          <w:rFonts w:ascii="Arial" w:hAnsi="Arial" w:cs="Arial"/>
        </w:rPr>
        <w:t>% Dosiergenauigkeit, &gt;99</w:t>
      </w:r>
      <w:r>
        <w:rPr>
          <w:rFonts w:ascii="Arial" w:hAnsi="Arial" w:cs="Arial"/>
        </w:rPr>
        <w:t xml:space="preserve"> </w:t>
      </w:r>
      <w:r w:rsidR="00DE66A7">
        <w:rPr>
          <w:rFonts w:ascii="Arial" w:hAnsi="Arial" w:cs="Arial"/>
        </w:rPr>
        <w:t xml:space="preserve">% Wiederholgenauigkeit und </w:t>
      </w:r>
      <w:r w:rsidR="00615FE1">
        <w:rPr>
          <w:rFonts w:ascii="Arial" w:hAnsi="Arial" w:cs="Arial"/>
        </w:rPr>
        <w:t>dosiert</w:t>
      </w:r>
      <w:r w:rsidR="00DE66A7">
        <w:rPr>
          <w:rFonts w:ascii="Arial" w:hAnsi="Arial" w:cs="Arial"/>
        </w:rPr>
        <w:t xml:space="preserve"> Volumen von 1,4 m</w:t>
      </w:r>
      <w:r>
        <w:rPr>
          <w:rFonts w:ascii="Arial" w:hAnsi="Arial" w:cs="Arial"/>
        </w:rPr>
        <w:t>l</w:t>
      </w:r>
      <w:r w:rsidR="00DE66A7">
        <w:rPr>
          <w:rFonts w:ascii="Arial" w:hAnsi="Arial" w:cs="Arial"/>
        </w:rPr>
        <w:t xml:space="preserve"> bis 16 m</w:t>
      </w:r>
      <w:r>
        <w:rPr>
          <w:rFonts w:ascii="Arial" w:hAnsi="Arial" w:cs="Arial"/>
        </w:rPr>
        <w:t>l pro Minute – das überzeugt. Nur v</w:t>
      </w:r>
      <w:r w:rsidR="00DE66A7">
        <w:rPr>
          <w:rFonts w:ascii="Arial" w:hAnsi="Arial" w:cs="Arial"/>
        </w:rPr>
        <w:t xml:space="preserve">ier Monate später wurde ein </w:t>
      </w:r>
      <w:r>
        <w:rPr>
          <w:rFonts w:ascii="Arial" w:hAnsi="Arial" w:cs="Arial"/>
        </w:rPr>
        <w:t xml:space="preserve">zweites </w:t>
      </w:r>
      <w:proofErr w:type="spellStart"/>
      <w:r>
        <w:rPr>
          <w:rFonts w:ascii="Arial" w:hAnsi="Arial" w:cs="Arial"/>
        </w:rPr>
        <w:t>Dispensers</w:t>
      </w:r>
      <w:r w:rsidR="00DE66A7">
        <w:rPr>
          <w:rFonts w:ascii="Arial" w:hAnsi="Arial" w:cs="Arial"/>
        </w:rPr>
        <w:t>ystem</w:t>
      </w:r>
      <w:proofErr w:type="spellEnd"/>
      <w:r w:rsidR="00DE66A7">
        <w:rPr>
          <w:rFonts w:ascii="Arial" w:hAnsi="Arial" w:cs="Arial"/>
        </w:rPr>
        <w:t xml:space="preserve"> gekauft und installiert</w:t>
      </w:r>
      <w:r>
        <w:rPr>
          <w:rFonts w:ascii="Arial" w:hAnsi="Arial" w:cs="Arial"/>
        </w:rPr>
        <w:t>.</w:t>
      </w:r>
      <w:r w:rsidR="00B632BD">
        <w:rPr>
          <w:rFonts w:ascii="Arial" w:hAnsi="Arial" w:cs="Arial"/>
        </w:rPr>
        <w:t xml:space="preserve"> Auch die Prozessüberwachung kommt nicht zu kurz. </w:t>
      </w:r>
      <w:r w:rsidR="005B26BC">
        <w:rPr>
          <w:rFonts w:ascii="Arial" w:hAnsi="Arial" w:cs="Arial"/>
        </w:rPr>
        <w:t xml:space="preserve">Beide Systeme </w:t>
      </w:r>
      <w:r w:rsidR="00831CE2">
        <w:rPr>
          <w:rFonts w:ascii="Arial" w:hAnsi="Arial" w:cs="Arial"/>
        </w:rPr>
        <w:t>sind kompatibel mit dem</w:t>
      </w:r>
      <w:r w:rsidR="00B632BD">
        <w:rPr>
          <w:rFonts w:ascii="Arial" w:hAnsi="Arial" w:cs="Arial"/>
        </w:rPr>
        <w:t xml:space="preserve"> kompakten Inline Drucksensor </w:t>
      </w:r>
      <w:r w:rsidR="00831CE2">
        <w:rPr>
          <w:rFonts w:ascii="Arial" w:hAnsi="Arial" w:cs="Arial"/>
        </w:rPr>
        <w:t>flowplus</w:t>
      </w:r>
      <w:r w:rsidR="00831CE2" w:rsidRPr="00831CE2">
        <w:rPr>
          <w:rFonts w:ascii="Arial" w:hAnsi="Arial" w:cs="Arial"/>
          <w:vertAlign w:val="superscript"/>
        </w:rPr>
        <w:t>16</w:t>
      </w:r>
      <w:r w:rsidR="00831CE2">
        <w:rPr>
          <w:rFonts w:ascii="Arial" w:hAnsi="Arial" w:cs="Arial"/>
        </w:rPr>
        <w:t>, der kontinuierlich</w:t>
      </w:r>
      <w:r w:rsidR="00947136">
        <w:rPr>
          <w:rFonts w:ascii="Arial" w:hAnsi="Arial" w:cs="Arial"/>
        </w:rPr>
        <w:t xml:space="preserve"> den Volumenstrom überwacht.</w:t>
      </w:r>
    </w:p>
    <w:p w:rsidR="00947136" w:rsidRDefault="00947136" w:rsidP="001459A7">
      <w:pPr>
        <w:spacing w:after="0" w:line="360" w:lineRule="auto"/>
        <w:jc w:val="both"/>
        <w:rPr>
          <w:rFonts w:ascii="Arial" w:hAnsi="Arial" w:cs="Arial"/>
        </w:rPr>
      </w:pPr>
    </w:p>
    <w:p w:rsidR="00615FE1" w:rsidRDefault="008C656A" w:rsidP="00A47902">
      <w:pPr>
        <w:spacing w:after="0" w:line="360" w:lineRule="auto"/>
        <w:jc w:val="both"/>
        <w:rPr>
          <w:rFonts w:ascii="Arial" w:hAnsi="Arial" w:cs="Arial"/>
        </w:rPr>
      </w:pPr>
      <w:r>
        <w:rPr>
          <w:rFonts w:ascii="Arial" w:hAnsi="Arial" w:cs="Arial"/>
        </w:rPr>
        <w:t xml:space="preserve">Und das sagt unser Kunde </w:t>
      </w:r>
      <w:r w:rsidR="00947136">
        <w:rPr>
          <w:rFonts w:ascii="Arial" w:hAnsi="Arial" w:cs="Arial"/>
        </w:rPr>
        <w:t>John Hale</w:t>
      </w:r>
      <w:r>
        <w:rPr>
          <w:rFonts w:ascii="Arial" w:hAnsi="Arial" w:cs="Arial"/>
        </w:rPr>
        <w:t>,</w:t>
      </w:r>
      <w:r w:rsidR="00947136">
        <w:rPr>
          <w:rFonts w:ascii="Arial" w:hAnsi="Arial" w:cs="Arial"/>
        </w:rPr>
        <w:t xml:space="preserve"> </w:t>
      </w:r>
      <w:r w:rsidR="0003485E">
        <w:rPr>
          <w:rFonts w:ascii="Arial" w:hAnsi="Arial" w:cs="Arial"/>
        </w:rPr>
        <w:t>von GJD</w:t>
      </w:r>
      <w:r w:rsidR="00947136">
        <w:rPr>
          <w:rFonts w:ascii="Arial" w:hAnsi="Arial" w:cs="Arial"/>
        </w:rPr>
        <w:t>:</w:t>
      </w:r>
      <w:r w:rsidR="00615FE1">
        <w:rPr>
          <w:rFonts w:ascii="Arial" w:hAnsi="Arial" w:cs="Arial"/>
        </w:rPr>
        <w:t xml:space="preserve"> </w:t>
      </w:r>
      <w:r w:rsidR="00947136">
        <w:rPr>
          <w:rFonts w:ascii="Arial" w:hAnsi="Arial" w:cs="Arial"/>
        </w:rPr>
        <w:t>„</w:t>
      </w:r>
      <w:r w:rsidR="00CA04E9">
        <w:rPr>
          <w:rFonts w:ascii="Arial" w:hAnsi="Arial" w:cs="Arial"/>
        </w:rPr>
        <w:t>Jetzt ist uns nachhaltig geholfen</w:t>
      </w:r>
      <w:r w:rsidR="002E3916">
        <w:rPr>
          <w:rFonts w:ascii="Arial" w:hAnsi="Arial" w:cs="Arial"/>
        </w:rPr>
        <w:t>.</w:t>
      </w:r>
      <w:r w:rsidR="00606EEC">
        <w:rPr>
          <w:rFonts w:ascii="Arial" w:hAnsi="Arial" w:cs="Arial"/>
        </w:rPr>
        <w:t xml:space="preserve"> </w:t>
      </w:r>
      <w:r w:rsidR="002E3916">
        <w:rPr>
          <w:rFonts w:ascii="Arial" w:hAnsi="Arial" w:cs="Arial"/>
        </w:rPr>
        <w:t>W</w:t>
      </w:r>
      <w:r w:rsidR="00606EEC">
        <w:rPr>
          <w:rFonts w:ascii="Arial" w:hAnsi="Arial" w:cs="Arial"/>
        </w:rPr>
        <w:t xml:space="preserve">ir wissen, dass wir </w:t>
      </w:r>
      <w:r w:rsidR="00D475D7">
        <w:rPr>
          <w:rFonts w:ascii="Arial" w:hAnsi="Arial" w:cs="Arial"/>
        </w:rPr>
        <w:t>immer</w:t>
      </w:r>
      <w:r w:rsidR="00606EEC">
        <w:rPr>
          <w:rFonts w:ascii="Arial" w:hAnsi="Arial" w:cs="Arial"/>
        </w:rPr>
        <w:t xml:space="preserve"> die gleiche Menge Silikon dosiert bekommen und </w:t>
      </w:r>
      <w:r w:rsidR="00D475D7">
        <w:rPr>
          <w:rFonts w:ascii="Arial" w:hAnsi="Arial" w:cs="Arial"/>
        </w:rPr>
        <w:t xml:space="preserve">damit </w:t>
      </w:r>
      <w:r w:rsidR="00606EEC">
        <w:rPr>
          <w:rFonts w:ascii="Arial" w:hAnsi="Arial" w:cs="Arial"/>
        </w:rPr>
        <w:t xml:space="preserve">das Endprodukt </w:t>
      </w:r>
      <w:r w:rsidR="00430B5D">
        <w:rPr>
          <w:rFonts w:ascii="Arial" w:hAnsi="Arial" w:cs="Arial"/>
        </w:rPr>
        <w:t>perfekt</w:t>
      </w:r>
      <w:r w:rsidR="00606EEC">
        <w:rPr>
          <w:rFonts w:ascii="Arial" w:hAnsi="Arial" w:cs="Arial"/>
        </w:rPr>
        <w:t xml:space="preserve"> ist.</w:t>
      </w:r>
      <w:r w:rsidR="00430B5D">
        <w:rPr>
          <w:rFonts w:ascii="Arial" w:hAnsi="Arial" w:cs="Arial"/>
        </w:rPr>
        <w:t xml:space="preserve"> Auf unsere</w:t>
      </w:r>
      <w:r w:rsidR="00606EEC">
        <w:rPr>
          <w:rFonts w:ascii="Arial" w:hAnsi="Arial" w:cs="Arial"/>
        </w:rPr>
        <w:t xml:space="preserve"> </w:t>
      </w:r>
      <w:r w:rsidR="00430B5D">
        <w:rPr>
          <w:rFonts w:ascii="Arial" w:hAnsi="Arial" w:cs="Arial"/>
        </w:rPr>
        <w:t>Strahler</w:t>
      </w:r>
      <w:r w:rsidR="00606EEC">
        <w:rPr>
          <w:rFonts w:ascii="Arial" w:hAnsi="Arial" w:cs="Arial"/>
        </w:rPr>
        <w:t xml:space="preserve"> </w:t>
      </w:r>
      <w:r w:rsidR="00430B5D">
        <w:rPr>
          <w:rFonts w:ascii="Arial" w:hAnsi="Arial" w:cs="Arial"/>
        </w:rPr>
        <w:t>geben wir</w:t>
      </w:r>
      <w:r w:rsidR="00606EEC">
        <w:rPr>
          <w:rFonts w:ascii="Arial" w:hAnsi="Arial" w:cs="Arial"/>
        </w:rPr>
        <w:t xml:space="preserve"> fünf Jahre Garantie</w:t>
      </w:r>
      <w:r w:rsidR="00615FE1">
        <w:rPr>
          <w:rFonts w:ascii="Arial" w:hAnsi="Arial" w:cs="Arial"/>
        </w:rPr>
        <w:t>, aber</w:t>
      </w:r>
      <w:r w:rsidR="00E97697">
        <w:rPr>
          <w:rFonts w:ascii="Arial" w:hAnsi="Arial" w:cs="Arial"/>
        </w:rPr>
        <w:t xml:space="preserve"> </w:t>
      </w:r>
      <w:r w:rsidR="00430B5D">
        <w:rPr>
          <w:rFonts w:ascii="Arial" w:hAnsi="Arial" w:cs="Arial"/>
        </w:rPr>
        <w:t>auch nach d</w:t>
      </w:r>
      <w:r w:rsidR="00E97697">
        <w:rPr>
          <w:rFonts w:ascii="Arial" w:hAnsi="Arial" w:cs="Arial"/>
        </w:rPr>
        <w:t xml:space="preserve">ieser Zeit müssen </w:t>
      </w:r>
      <w:r w:rsidR="00430B5D">
        <w:rPr>
          <w:rFonts w:ascii="Arial" w:hAnsi="Arial" w:cs="Arial"/>
        </w:rPr>
        <w:t>sie zuverlässig funktionieren</w:t>
      </w:r>
      <w:r w:rsidR="00E97697">
        <w:rPr>
          <w:rFonts w:ascii="Arial" w:hAnsi="Arial" w:cs="Arial"/>
        </w:rPr>
        <w:t xml:space="preserve">. </w:t>
      </w:r>
      <w:r w:rsidR="00D475D7">
        <w:rPr>
          <w:rFonts w:ascii="Arial" w:hAnsi="Arial" w:cs="Arial"/>
        </w:rPr>
        <w:t xml:space="preserve">Die Silikonauftragung in dieser Perfektion zu sichern und das lückenlos, ist wesentlicher </w:t>
      </w:r>
      <w:r w:rsidR="00E97697">
        <w:rPr>
          <w:rFonts w:ascii="Arial" w:hAnsi="Arial" w:cs="Arial"/>
        </w:rPr>
        <w:t xml:space="preserve">Bestandteil unseres Produktionsprozesses. Auf Grund </w:t>
      </w:r>
      <w:r w:rsidR="00D475D7">
        <w:rPr>
          <w:rFonts w:ascii="Arial" w:hAnsi="Arial" w:cs="Arial"/>
        </w:rPr>
        <w:t>von</w:t>
      </w:r>
      <w:r w:rsidR="00E97697">
        <w:rPr>
          <w:rFonts w:ascii="Arial" w:hAnsi="Arial" w:cs="Arial"/>
        </w:rPr>
        <w:t xml:space="preserve"> </w:t>
      </w:r>
      <w:r w:rsidR="00D475D7">
        <w:rPr>
          <w:rFonts w:ascii="Arial" w:hAnsi="Arial" w:cs="Arial"/>
        </w:rPr>
        <w:t>ge</w:t>
      </w:r>
      <w:r w:rsidR="00E97697">
        <w:rPr>
          <w:rFonts w:ascii="Arial" w:hAnsi="Arial" w:cs="Arial"/>
        </w:rPr>
        <w:t>sti</w:t>
      </w:r>
      <w:r w:rsidR="00D475D7">
        <w:rPr>
          <w:rFonts w:ascii="Arial" w:hAnsi="Arial" w:cs="Arial"/>
        </w:rPr>
        <w:t>e</w:t>
      </w:r>
      <w:r w:rsidR="00E97697">
        <w:rPr>
          <w:rFonts w:ascii="Arial" w:hAnsi="Arial" w:cs="Arial"/>
        </w:rPr>
        <w:t>genen Anforderung</w:t>
      </w:r>
      <w:r w:rsidR="00D475D7">
        <w:rPr>
          <w:rFonts w:ascii="Arial" w:hAnsi="Arial" w:cs="Arial"/>
        </w:rPr>
        <w:t>en</w:t>
      </w:r>
      <w:r w:rsidR="00E97697">
        <w:rPr>
          <w:rFonts w:ascii="Arial" w:hAnsi="Arial" w:cs="Arial"/>
        </w:rPr>
        <w:t>, bewegten wir uns von einem manuellen Prozess zu einem automatisierten und erhielten gleichzeitig verbesserte Produktionszahlen.</w:t>
      </w:r>
      <w:r w:rsidR="00D475D7">
        <w:rPr>
          <w:rFonts w:ascii="Arial" w:hAnsi="Arial" w:cs="Arial"/>
        </w:rPr>
        <w:t xml:space="preserve"> </w:t>
      </w:r>
      <w:r w:rsidR="00E97697">
        <w:rPr>
          <w:rFonts w:ascii="Arial" w:hAnsi="Arial" w:cs="Arial"/>
        </w:rPr>
        <w:t>Ich bin sehr glücklich mit dem Equipment</w:t>
      </w:r>
      <w:r w:rsidR="00D475D7">
        <w:rPr>
          <w:rFonts w:ascii="Arial" w:hAnsi="Arial" w:cs="Arial"/>
        </w:rPr>
        <w:t xml:space="preserve"> – so w</w:t>
      </w:r>
      <w:r w:rsidR="00E97697">
        <w:rPr>
          <w:rFonts w:ascii="Arial" w:hAnsi="Arial" w:cs="Arial"/>
        </w:rPr>
        <w:t>ie es funktioniert und wie es in unsere</w:t>
      </w:r>
      <w:r w:rsidR="00615FE1">
        <w:rPr>
          <w:rFonts w:ascii="Arial" w:hAnsi="Arial" w:cs="Arial"/>
        </w:rPr>
        <w:t>n</w:t>
      </w:r>
      <w:r w:rsidR="00E97697">
        <w:rPr>
          <w:rFonts w:ascii="Arial" w:hAnsi="Arial" w:cs="Arial"/>
        </w:rPr>
        <w:t xml:space="preserve"> Prozess integriert wurde.</w:t>
      </w:r>
      <w:r w:rsidR="00D475D7">
        <w:rPr>
          <w:rFonts w:ascii="Arial" w:hAnsi="Arial" w:cs="Arial"/>
        </w:rPr>
        <w:t xml:space="preserve"> </w:t>
      </w:r>
    </w:p>
    <w:p w:rsidR="00615FE1" w:rsidRDefault="00615FE1" w:rsidP="00A47902">
      <w:pPr>
        <w:spacing w:after="0" w:line="360" w:lineRule="auto"/>
        <w:jc w:val="both"/>
        <w:rPr>
          <w:rFonts w:ascii="Arial" w:hAnsi="Arial" w:cs="Arial"/>
        </w:rPr>
      </w:pPr>
    </w:p>
    <w:p w:rsidR="005E249E" w:rsidRDefault="00E97697" w:rsidP="001459A7">
      <w:pPr>
        <w:spacing w:after="0" w:line="360" w:lineRule="auto"/>
        <w:jc w:val="both"/>
        <w:rPr>
          <w:rFonts w:ascii="Arial" w:hAnsi="Arial" w:cs="Arial"/>
        </w:rPr>
      </w:pPr>
      <w:r>
        <w:rPr>
          <w:rFonts w:ascii="Arial" w:hAnsi="Arial" w:cs="Arial"/>
        </w:rPr>
        <w:t>Was uns</w:t>
      </w:r>
      <w:r w:rsidR="00D475D7">
        <w:rPr>
          <w:rFonts w:ascii="Arial" w:hAnsi="Arial" w:cs="Arial"/>
        </w:rPr>
        <w:t xml:space="preserve"> neben der Technik </w:t>
      </w:r>
      <w:r>
        <w:rPr>
          <w:rFonts w:ascii="Arial" w:hAnsi="Arial" w:cs="Arial"/>
        </w:rPr>
        <w:t>sehr beeindruckte</w:t>
      </w:r>
      <w:r w:rsidR="00D475D7">
        <w:rPr>
          <w:rFonts w:ascii="Arial" w:hAnsi="Arial" w:cs="Arial"/>
        </w:rPr>
        <w:t>,</w:t>
      </w:r>
      <w:r>
        <w:rPr>
          <w:rFonts w:ascii="Arial" w:hAnsi="Arial" w:cs="Arial"/>
        </w:rPr>
        <w:t xml:space="preserve"> wa</w:t>
      </w:r>
      <w:r w:rsidR="00BA7D49">
        <w:rPr>
          <w:rFonts w:ascii="Arial" w:hAnsi="Arial" w:cs="Arial"/>
        </w:rPr>
        <w:t>r</w:t>
      </w:r>
      <w:r>
        <w:rPr>
          <w:rFonts w:ascii="Arial" w:hAnsi="Arial" w:cs="Arial"/>
        </w:rPr>
        <w:t xml:space="preserve"> der Support, den wir erhielten. </w:t>
      </w:r>
      <w:r w:rsidR="00A47902">
        <w:rPr>
          <w:rFonts w:ascii="Arial" w:hAnsi="Arial" w:cs="Arial"/>
        </w:rPr>
        <w:t>G</w:t>
      </w:r>
      <w:r w:rsidR="005E249E">
        <w:rPr>
          <w:rFonts w:ascii="Arial" w:hAnsi="Arial" w:cs="Arial"/>
        </w:rPr>
        <w:t xml:space="preserve">emeinsam mit dem </w:t>
      </w:r>
      <w:proofErr w:type="spellStart"/>
      <w:r w:rsidR="005E249E">
        <w:rPr>
          <w:rFonts w:ascii="Arial" w:hAnsi="Arial" w:cs="Arial"/>
        </w:rPr>
        <w:t>Intertronics</w:t>
      </w:r>
      <w:proofErr w:type="spellEnd"/>
      <w:r w:rsidR="00A47902">
        <w:rPr>
          <w:rFonts w:ascii="Arial" w:hAnsi="Arial" w:cs="Arial"/>
        </w:rPr>
        <w:t>-</w:t>
      </w:r>
      <w:r w:rsidR="005E249E">
        <w:rPr>
          <w:rFonts w:ascii="Arial" w:hAnsi="Arial" w:cs="Arial"/>
        </w:rPr>
        <w:t xml:space="preserve">Team </w:t>
      </w:r>
      <w:r w:rsidR="00A47902">
        <w:rPr>
          <w:rFonts w:ascii="Arial" w:hAnsi="Arial" w:cs="Arial"/>
        </w:rPr>
        <w:t xml:space="preserve">arbeiteten wir </w:t>
      </w:r>
      <w:r w:rsidR="005E249E">
        <w:rPr>
          <w:rFonts w:ascii="Arial" w:hAnsi="Arial" w:cs="Arial"/>
        </w:rPr>
        <w:t>an der Entwicklung des Equipments, um nach der ersten Installation genau unseren Anforderungen gerecht zu werden</w:t>
      </w:r>
      <w:r w:rsidR="00A47902">
        <w:rPr>
          <w:rFonts w:ascii="Arial" w:hAnsi="Arial" w:cs="Arial"/>
        </w:rPr>
        <w:t xml:space="preserve">. Und wenn es doch mal hakt, </w:t>
      </w:r>
      <w:r w:rsidR="005E249E">
        <w:rPr>
          <w:rFonts w:ascii="Arial" w:hAnsi="Arial" w:cs="Arial"/>
        </w:rPr>
        <w:t>versuchen</w:t>
      </w:r>
      <w:r w:rsidR="00A47902">
        <w:rPr>
          <w:rFonts w:ascii="Arial" w:hAnsi="Arial" w:cs="Arial"/>
        </w:rPr>
        <w:t xml:space="preserve"> die Techniker von </w:t>
      </w:r>
      <w:proofErr w:type="spellStart"/>
      <w:r w:rsidR="00A47902">
        <w:rPr>
          <w:rFonts w:ascii="Arial" w:hAnsi="Arial" w:cs="Arial"/>
        </w:rPr>
        <w:t>Intertronics</w:t>
      </w:r>
      <w:proofErr w:type="spellEnd"/>
      <w:r w:rsidR="005E249E">
        <w:rPr>
          <w:rFonts w:ascii="Arial" w:hAnsi="Arial" w:cs="Arial"/>
        </w:rPr>
        <w:t xml:space="preserve"> schon am Telefon eine Diagnose zu erstellen</w:t>
      </w:r>
      <w:r w:rsidR="00A47902">
        <w:rPr>
          <w:rFonts w:ascii="Arial" w:hAnsi="Arial" w:cs="Arial"/>
        </w:rPr>
        <w:t xml:space="preserve"> und zu helfen</w:t>
      </w:r>
      <w:r w:rsidR="005E249E">
        <w:rPr>
          <w:rFonts w:ascii="Arial" w:hAnsi="Arial" w:cs="Arial"/>
        </w:rPr>
        <w:t>, ansonsten dauert es nicht lange bis jemand vor Ort ist.</w:t>
      </w:r>
      <w:r w:rsidR="00615FE1">
        <w:rPr>
          <w:rFonts w:ascii="Arial" w:hAnsi="Arial" w:cs="Arial"/>
        </w:rPr>
        <w:t xml:space="preserve"> K</w:t>
      </w:r>
      <w:r w:rsidR="00A47902">
        <w:rPr>
          <w:rFonts w:ascii="Arial" w:hAnsi="Arial" w:cs="Arial"/>
        </w:rPr>
        <w:t>ein unwesentlicher Punkt</w:t>
      </w:r>
      <w:r w:rsidR="00615FE1">
        <w:rPr>
          <w:rFonts w:ascii="Arial" w:hAnsi="Arial" w:cs="Arial"/>
        </w:rPr>
        <w:t xml:space="preserve"> ist </w:t>
      </w:r>
      <w:proofErr w:type="spellStart"/>
      <w:r w:rsidR="00615FE1">
        <w:rPr>
          <w:rFonts w:ascii="Arial" w:hAnsi="Arial" w:cs="Arial"/>
        </w:rPr>
        <w:lastRenderedPageBreak/>
        <w:t>ausserdem</w:t>
      </w:r>
      <w:proofErr w:type="spellEnd"/>
      <w:r w:rsidR="00615FE1">
        <w:rPr>
          <w:rFonts w:ascii="Arial" w:hAnsi="Arial" w:cs="Arial"/>
        </w:rPr>
        <w:t xml:space="preserve"> di</w:t>
      </w:r>
      <w:r w:rsidR="00AE3922">
        <w:rPr>
          <w:rFonts w:ascii="Arial" w:hAnsi="Arial" w:cs="Arial"/>
        </w:rPr>
        <w:t>e Materialersparnis</w:t>
      </w:r>
      <w:r w:rsidR="00A47902">
        <w:rPr>
          <w:rFonts w:ascii="Arial" w:hAnsi="Arial" w:cs="Arial"/>
        </w:rPr>
        <w:t xml:space="preserve"> mit dem neuen System</w:t>
      </w:r>
      <w:r w:rsidR="00615FE1">
        <w:rPr>
          <w:rFonts w:ascii="Arial" w:hAnsi="Arial" w:cs="Arial"/>
        </w:rPr>
        <w:t>:</w:t>
      </w:r>
      <w:r w:rsidR="00AE3922">
        <w:rPr>
          <w:rFonts w:ascii="Arial" w:hAnsi="Arial" w:cs="Arial"/>
        </w:rPr>
        <w:t xml:space="preserve"> 30</w:t>
      </w:r>
      <w:r w:rsidR="00A47902">
        <w:rPr>
          <w:rFonts w:ascii="Arial" w:hAnsi="Arial" w:cs="Arial"/>
        </w:rPr>
        <w:t xml:space="preserve"> </w:t>
      </w:r>
      <w:r w:rsidR="00154727">
        <w:rPr>
          <w:rFonts w:ascii="Arial" w:hAnsi="Arial" w:cs="Arial"/>
        </w:rPr>
        <w:t xml:space="preserve">% </w:t>
      </w:r>
      <w:r w:rsidR="00A47902">
        <w:rPr>
          <w:rFonts w:ascii="Arial" w:hAnsi="Arial" w:cs="Arial"/>
        </w:rPr>
        <w:t>weniger Verbrauch seit der Implementierung des Dosiersystems</w:t>
      </w:r>
      <w:r w:rsidR="00615FE1">
        <w:rPr>
          <w:rFonts w:ascii="Arial" w:hAnsi="Arial" w:cs="Arial"/>
        </w:rPr>
        <w:t>!</w:t>
      </w:r>
      <w:r w:rsidR="00D46056">
        <w:rPr>
          <w:rFonts w:ascii="Arial" w:hAnsi="Arial" w:cs="Arial"/>
        </w:rPr>
        <w:t>“</w:t>
      </w:r>
    </w:p>
    <w:p w:rsidR="00F76C6F" w:rsidRDefault="00F76C6F" w:rsidP="001459A7">
      <w:pPr>
        <w:spacing w:after="0" w:line="360" w:lineRule="auto"/>
        <w:jc w:val="both"/>
      </w:pPr>
    </w:p>
    <w:p w:rsidR="00154727" w:rsidRDefault="00F76C6F" w:rsidP="001459A7">
      <w:pPr>
        <w:spacing w:after="0" w:line="360" w:lineRule="auto"/>
        <w:jc w:val="both"/>
        <w:rPr>
          <w:rStyle w:val="Hyperlink"/>
          <w:rFonts w:ascii="Arial" w:hAnsi="Arial" w:cs="Arial"/>
        </w:rPr>
      </w:pPr>
      <w:r>
        <w:rPr>
          <w:rFonts w:ascii="Arial" w:hAnsi="Arial" w:cs="Arial"/>
          <w:b/>
          <w:noProof/>
          <w:sz w:val="28"/>
          <w:szCs w:val="28"/>
        </w:rPr>
        <mc:AlternateContent>
          <mc:Choice Requires="wps">
            <w:drawing>
              <wp:anchor distT="0" distB="0" distL="114300" distR="114300" simplePos="0" relativeHeight="251659776" behindDoc="0" locked="0" layoutInCell="1" allowOverlap="1" wp14:anchorId="401716BD" wp14:editId="50D01F7C">
                <wp:simplePos x="0" y="0"/>
                <wp:positionH relativeFrom="margin">
                  <wp:align>left</wp:align>
                </wp:positionH>
                <wp:positionV relativeFrom="paragraph">
                  <wp:posOffset>325120</wp:posOffset>
                </wp:positionV>
                <wp:extent cx="5010150" cy="1428750"/>
                <wp:effectExtent l="0" t="0" r="19050" b="19050"/>
                <wp:wrapTopAndBottom/>
                <wp:docPr id="1" name="Textfeld 1"/>
                <wp:cNvGraphicFramePr/>
                <a:graphic xmlns:a="http://schemas.openxmlformats.org/drawingml/2006/main">
                  <a:graphicData uri="http://schemas.microsoft.com/office/word/2010/wordprocessingShape">
                    <wps:wsp>
                      <wps:cNvSpPr txBox="1"/>
                      <wps:spPr>
                        <a:xfrm>
                          <a:off x="0" y="0"/>
                          <a:ext cx="5010150" cy="1428750"/>
                        </a:xfrm>
                        <a:prstGeom prst="rect">
                          <a:avLst/>
                        </a:prstGeom>
                        <a:solidFill>
                          <a:schemeClr val="lt1"/>
                        </a:solidFill>
                        <a:ln w="6350">
                          <a:solidFill>
                            <a:prstClr val="black"/>
                          </a:solidFill>
                        </a:ln>
                      </wps:spPr>
                      <wps:txbx>
                        <w:txbxContent>
                          <w:p w:rsidR="00884B52" w:rsidRDefault="00884B52" w:rsidP="00F76C6F">
                            <w:r>
                              <w:t>Kundenvorteile auf einen Blick:</w:t>
                            </w:r>
                          </w:p>
                          <w:p w:rsidR="00884B52" w:rsidRDefault="00884B52" w:rsidP="00F76C6F">
                            <w:pPr>
                              <w:pStyle w:val="Listenabsatz"/>
                              <w:numPr>
                                <w:ilvl w:val="0"/>
                                <w:numId w:val="2"/>
                              </w:numPr>
                            </w:pPr>
                            <w:r>
                              <w:t>Vertrauen in exakte und reproduzierbare Dosierung</w:t>
                            </w:r>
                          </w:p>
                          <w:p w:rsidR="00884B52" w:rsidRDefault="00884B52" w:rsidP="00F76C6F">
                            <w:pPr>
                              <w:pStyle w:val="Listenabsatz"/>
                              <w:numPr>
                                <w:ilvl w:val="0"/>
                                <w:numId w:val="2"/>
                              </w:numPr>
                            </w:pPr>
                            <w:r>
                              <w:t>Höhere Produktionsleistung</w:t>
                            </w:r>
                          </w:p>
                          <w:p w:rsidR="00884B52" w:rsidRDefault="00884B52" w:rsidP="00F76C6F">
                            <w:pPr>
                              <w:pStyle w:val="Listenabsatz"/>
                              <w:numPr>
                                <w:ilvl w:val="0"/>
                                <w:numId w:val="2"/>
                              </w:numPr>
                            </w:pPr>
                            <w:r>
                              <w:t xml:space="preserve">30 % </w:t>
                            </w:r>
                            <w:r w:rsidR="00615FE1">
                              <w:t>weniger</w:t>
                            </w:r>
                            <w:r>
                              <w:t xml:space="preserve"> Materialverbrauch</w:t>
                            </w:r>
                          </w:p>
                          <w:p w:rsidR="00884B52" w:rsidRDefault="00884B52" w:rsidP="00F76C6F">
                            <w:pPr>
                              <w:pStyle w:val="Listenabsatz"/>
                              <w:numPr>
                                <w:ilvl w:val="0"/>
                                <w:numId w:val="2"/>
                              </w:numPr>
                            </w:pPr>
                            <w:r>
                              <w:t>Sauberes Dosierergebnis</w:t>
                            </w:r>
                          </w:p>
                          <w:p w:rsidR="00884B52" w:rsidRDefault="00884B52" w:rsidP="00884B52">
                            <w:pPr>
                              <w:pStyle w:val="Listenabsatz"/>
                              <w:numPr>
                                <w:ilvl w:val="0"/>
                                <w:numId w:val="2"/>
                              </w:numPr>
                            </w:pPr>
                            <w:r>
                              <w:t>Verstärkte Wettbewerbsfähigkeit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716BD" id="_x0000_t202" coordsize="21600,21600" o:spt="202" path="m,l,21600r21600,l21600,xe">
                <v:stroke joinstyle="miter"/>
                <v:path gradientshapeok="t" o:connecttype="rect"/>
              </v:shapetype>
              <v:shape id="Textfeld 1" o:spid="_x0000_s1026" type="#_x0000_t202" style="position:absolute;left:0;text-align:left;margin-left:0;margin-top:25.6pt;width:394.5pt;height:112.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" fillcolor="white [3201]" strokeweight=".5pt">
                <v:textbox>
                  <w:txbxContent>
                    <w:p w:rsidR="00884B52" w:rsidRDefault="00884B52" w:rsidP="00F76C6F">
                      <w:r>
                        <w:t>Kundenvorteile auf einen Blick:</w:t>
                      </w:r>
                    </w:p>
                    <w:p w:rsidR="00884B52" w:rsidRDefault="00884B52" w:rsidP="00F76C6F">
                      <w:pPr>
                        <w:pStyle w:val="Listenabsatz"/>
                        <w:numPr>
                          <w:ilvl w:val="0"/>
                          <w:numId w:val="2"/>
                        </w:numPr>
                      </w:pPr>
                      <w:r>
                        <w:t>Vertrauen in exakte und reproduzierbare Dosierung</w:t>
                      </w:r>
                    </w:p>
                    <w:p w:rsidR="00884B52" w:rsidRDefault="00884B52" w:rsidP="00F76C6F">
                      <w:pPr>
                        <w:pStyle w:val="Listenabsatz"/>
                        <w:numPr>
                          <w:ilvl w:val="0"/>
                          <w:numId w:val="2"/>
                        </w:numPr>
                      </w:pPr>
                      <w:r>
                        <w:t>Höhere Produktionsleistung</w:t>
                      </w:r>
                    </w:p>
                    <w:p w:rsidR="00884B52" w:rsidRDefault="00884B52" w:rsidP="00F76C6F">
                      <w:pPr>
                        <w:pStyle w:val="Listenabsatz"/>
                        <w:numPr>
                          <w:ilvl w:val="0"/>
                          <w:numId w:val="2"/>
                        </w:numPr>
                      </w:pPr>
                      <w:r>
                        <w:t xml:space="preserve">30 % </w:t>
                      </w:r>
                      <w:r w:rsidR="00615FE1">
                        <w:t>weniger</w:t>
                      </w:r>
                      <w:r>
                        <w:t xml:space="preserve"> Materialverbrauch</w:t>
                      </w:r>
                    </w:p>
                    <w:p w:rsidR="00884B52" w:rsidRDefault="00884B52" w:rsidP="00F76C6F">
                      <w:pPr>
                        <w:pStyle w:val="Listenabsatz"/>
                        <w:numPr>
                          <w:ilvl w:val="0"/>
                          <w:numId w:val="2"/>
                        </w:numPr>
                      </w:pPr>
                      <w:r>
                        <w:t>Sauberes Dosierergebnis</w:t>
                      </w:r>
                    </w:p>
                    <w:p w:rsidR="00884B52" w:rsidRDefault="00884B52" w:rsidP="00884B52">
                      <w:pPr>
                        <w:pStyle w:val="Listenabsatz"/>
                        <w:numPr>
                          <w:ilvl w:val="0"/>
                          <w:numId w:val="2"/>
                        </w:numPr>
                      </w:pPr>
                      <w:r>
                        <w:t>Verstärkte Wettbewerbsfähigkeit</w:t>
                      </w:r>
                    </w:p>
                  </w:txbxContent>
                </v:textbox>
                <w10:wrap type="topAndBottom" anchorx="margin"/>
              </v:shape>
            </w:pict>
          </mc:Fallback>
        </mc:AlternateContent>
      </w:r>
      <w:hyperlink r:id="rId8" w:history="1">
        <w:r w:rsidR="00A812B2">
          <w:rPr>
            <w:rStyle w:val="Hyperlink"/>
            <w:rFonts w:ascii="Arial" w:hAnsi="Arial" w:cs="Arial"/>
          </w:rPr>
          <w:t>Hier finden Sie ein Video de</w:t>
        </w:r>
        <w:r w:rsidR="00A812B2">
          <w:rPr>
            <w:rStyle w:val="Hyperlink"/>
            <w:rFonts w:ascii="Arial" w:hAnsi="Arial" w:cs="Arial"/>
          </w:rPr>
          <w:t>s</w:t>
        </w:r>
        <w:r w:rsidR="00A812B2">
          <w:rPr>
            <w:rStyle w:val="Hyperlink"/>
            <w:rFonts w:ascii="Arial" w:hAnsi="Arial" w:cs="Arial"/>
          </w:rPr>
          <w:t xml:space="preserve"> Dosierprozesses</w:t>
        </w:r>
      </w:hyperlink>
    </w:p>
    <w:p w:rsidR="002D5F31" w:rsidRDefault="002D5F31" w:rsidP="00FC37F3">
      <w:pPr>
        <w:jc w:val="both"/>
        <w:rPr>
          <w:rFonts w:ascii="Arial" w:hAnsi="Arial" w:cs="Arial"/>
          <w:b/>
        </w:rPr>
      </w:pPr>
    </w:p>
    <w:p w:rsidR="00E51DDC" w:rsidRDefault="00E51DDC" w:rsidP="00E51DDC">
      <w:pPr>
        <w:spacing w:after="0" w:line="360" w:lineRule="auto"/>
        <w:rPr>
          <w:rFonts w:ascii="Arial" w:hAnsi="Arial" w:cs="Arial"/>
        </w:rPr>
      </w:pPr>
      <w:r>
        <w:rPr>
          <w:rFonts w:ascii="Arial" w:hAnsi="Arial" w:cs="Arial"/>
        </w:rPr>
        <w:t>xxx</w:t>
      </w:r>
      <w:r>
        <w:rPr>
          <w:rFonts w:ascii="Arial" w:hAnsi="Arial" w:cs="Arial"/>
          <w:color w:val="FF0000"/>
        </w:rPr>
        <w:t xml:space="preserve"> </w:t>
      </w:r>
      <w:r>
        <w:rPr>
          <w:rFonts w:ascii="Arial" w:hAnsi="Arial" w:cs="Arial"/>
        </w:rPr>
        <w:t>Zeichen inkl. Leerzeichen. Abdruck honorarfrei. Beleg erbeten.</w:t>
      </w:r>
    </w:p>
    <w:p w:rsidR="00E51DDC" w:rsidRDefault="00E51DDC" w:rsidP="00E51DDC">
      <w:pPr>
        <w:spacing w:after="0" w:line="360" w:lineRule="auto"/>
        <w:ind w:right="1273"/>
        <w:rPr>
          <w:rFonts w:ascii="Arial" w:hAnsi="Arial" w:cs="Arial"/>
        </w:rPr>
      </w:pPr>
    </w:p>
    <w:p w:rsidR="00E51DDC" w:rsidRDefault="00E51DDC" w:rsidP="00E51DDC">
      <w:pPr>
        <w:spacing w:after="0" w:line="360" w:lineRule="auto"/>
        <w:ind w:right="1273"/>
        <w:rPr>
          <w:rFonts w:ascii="Arial" w:hAnsi="Arial" w:cs="Arial"/>
        </w:rPr>
      </w:pPr>
    </w:p>
    <w:p w:rsidR="00E51DDC" w:rsidRDefault="00E51DDC" w:rsidP="00E51DDC">
      <w:pPr>
        <w:pStyle w:val="StandardWeb"/>
        <w:spacing w:line="360" w:lineRule="auto"/>
        <w:ind w:right="1273"/>
        <w:rPr>
          <w:rFonts w:cs="Arial"/>
        </w:rPr>
      </w:pPr>
      <w:r>
        <w:rPr>
          <w:rFonts w:cs="Arial"/>
          <w:noProof/>
        </w:rPr>
        <w:drawing>
          <wp:inline distT="0" distB="0" distL="0" distR="0">
            <wp:extent cx="1781175" cy="1187450"/>
            <wp:effectExtent l="19050" t="19050" r="28575" b="1270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DD-Starter-Kit_ohne_preeflow"/>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81175" cy="1187450"/>
                    </a:xfrm>
                    <a:prstGeom prst="rect">
                      <a:avLst/>
                    </a:prstGeom>
                    <a:noFill/>
                    <a:ln w="9525" cmpd="sng">
                      <a:solidFill>
                        <a:srgbClr val="000000"/>
                      </a:solidFill>
                      <a:miter lim="800000"/>
                      <a:headEnd/>
                      <a:tailEnd/>
                    </a:ln>
                    <a:effectLst/>
                  </pic:spPr>
                </pic:pic>
              </a:graphicData>
            </a:graphic>
          </wp:inline>
        </w:drawing>
      </w:r>
    </w:p>
    <w:p w:rsidR="00E51DDC" w:rsidRDefault="00884B52" w:rsidP="00E51DDC">
      <w:pPr>
        <w:pStyle w:val="StandardWeb"/>
        <w:spacing w:line="360" w:lineRule="auto"/>
        <w:ind w:right="1273"/>
        <w:rPr>
          <w:rFonts w:cs="Arial"/>
          <w:i/>
          <w:sz w:val="18"/>
          <w:szCs w:val="18"/>
        </w:rPr>
      </w:pPr>
      <w:proofErr w:type="spellStart"/>
      <w:r>
        <w:rPr>
          <w:rFonts w:cs="Arial"/>
          <w:i/>
          <w:sz w:val="18"/>
          <w:szCs w:val="18"/>
        </w:rPr>
        <w:t>Strahlergehäuseproduktion</w:t>
      </w:r>
      <w:proofErr w:type="spellEnd"/>
      <w:r>
        <w:rPr>
          <w:rFonts w:cs="Arial"/>
          <w:i/>
          <w:sz w:val="18"/>
          <w:szCs w:val="18"/>
        </w:rPr>
        <w:t xml:space="preserve"> bei GJD mit einem </w:t>
      </w:r>
      <w:proofErr w:type="spellStart"/>
      <w:r>
        <w:rPr>
          <w:rFonts w:cs="Arial"/>
          <w:i/>
          <w:sz w:val="18"/>
          <w:szCs w:val="18"/>
        </w:rPr>
        <w:t>preeflow</w:t>
      </w:r>
      <w:proofErr w:type="spellEnd"/>
      <w:r>
        <w:rPr>
          <w:rFonts w:cs="Arial"/>
          <w:i/>
          <w:sz w:val="18"/>
          <w:szCs w:val="18"/>
        </w:rPr>
        <w:t xml:space="preserve"> System.</w:t>
      </w:r>
    </w:p>
    <w:p w:rsidR="00E51DDC" w:rsidRDefault="00E51DDC" w:rsidP="00FC37F3">
      <w:pPr>
        <w:jc w:val="both"/>
        <w:rPr>
          <w:rFonts w:ascii="Arial" w:hAnsi="Arial" w:cs="Arial"/>
          <w:b/>
        </w:rPr>
      </w:pPr>
    </w:p>
    <w:p w:rsidR="00D56D5D" w:rsidRPr="00D56D5D" w:rsidRDefault="00D56D5D" w:rsidP="00FC37F3">
      <w:pPr>
        <w:jc w:val="both"/>
        <w:rPr>
          <w:rFonts w:ascii="Arial" w:hAnsi="Arial" w:cs="Arial"/>
          <w:b/>
        </w:rPr>
      </w:pPr>
      <w:r w:rsidRPr="00D56D5D">
        <w:rPr>
          <w:rFonts w:ascii="Arial" w:hAnsi="Arial" w:cs="Arial"/>
          <w:b/>
        </w:rPr>
        <w:t>Mikrodosierung in Perfektion!</w:t>
      </w:r>
    </w:p>
    <w:p w:rsidR="00D56D5D" w:rsidRPr="00D56D5D" w:rsidRDefault="008B0A02" w:rsidP="00FC37F3">
      <w:pPr>
        <w:jc w:val="both"/>
        <w:rPr>
          <w:rFonts w:ascii="Arial" w:hAnsi="Arial" w:cs="Arial"/>
        </w:rPr>
      </w:pPr>
      <w:proofErr w:type="spellStart"/>
      <w:r w:rsidRPr="008B0A02">
        <w:rPr>
          <w:rFonts w:ascii="Arial" w:hAnsi="Arial" w:cs="Arial"/>
        </w:rPr>
        <w:t>preeflow</w:t>
      </w:r>
      <w:proofErr w:type="spellEnd"/>
      <w:r w:rsidRPr="008B0A02">
        <w:rPr>
          <w:rFonts w:ascii="Arial" w:hAnsi="Arial" w:cs="Arial"/>
        </w:rPr>
        <w:t>® ist eine Marke der ViscoTec</w:t>
      </w:r>
      <w:r w:rsidR="00BE5D7F">
        <w:rPr>
          <w:rFonts w:ascii="Arial" w:hAnsi="Arial" w:cs="Arial"/>
        </w:rPr>
        <w:t xml:space="preserve"> Pumpen- u. Dosiertechnik GmbH. </w:t>
      </w:r>
      <w:r w:rsidRPr="008B0A02">
        <w:rPr>
          <w:rFonts w:ascii="Arial" w:hAnsi="Arial" w:cs="Arial"/>
        </w:rPr>
        <w:t xml:space="preserve">ViscoTec beschäftigt sich vorwiegend mit Anlagen, die zur Förderung, Dosierung, Auftragung, Abfüllung und der Entnahme von mittelviskosen bis hochviskosen Medien benötigt werden. Der Hauptsitz des technologischen Marktführers ist in Töging (Oberbayern, Kreis Altötting). Darüber hinaus verfügt ViscoTec über Niederlassungen in den USA, in China und in Singapur und beschäftigt weltweit knapp 120 Mitarbeiter. Die Marke </w:t>
      </w:r>
      <w:proofErr w:type="spellStart"/>
      <w:r w:rsidRPr="008B0A02">
        <w:rPr>
          <w:rFonts w:ascii="Arial" w:hAnsi="Arial" w:cs="Arial"/>
        </w:rPr>
        <w:t>preeflow</w:t>
      </w:r>
      <w:proofErr w:type="spellEnd"/>
      <w:r w:rsidRPr="008B0A02">
        <w:rPr>
          <w:rFonts w:ascii="Arial" w:hAnsi="Arial" w:cs="Arial"/>
        </w:rPr>
        <w:t xml:space="preserve">® steht für präzises, rein volumetrisches Dosieren von Flüssigkeiten in Kleinstmengen und entstand im Jahr 2008. Weltweit werden </w:t>
      </w:r>
      <w:proofErr w:type="spellStart"/>
      <w:r w:rsidRPr="008B0A02">
        <w:rPr>
          <w:rFonts w:ascii="Arial" w:hAnsi="Arial" w:cs="Arial"/>
        </w:rPr>
        <w:t>preeflow</w:t>
      </w:r>
      <w:proofErr w:type="spellEnd"/>
      <w:r w:rsidRPr="008B0A02">
        <w:rPr>
          <w:rFonts w:ascii="Arial" w:hAnsi="Arial" w:cs="Arial"/>
        </w:rPr>
        <w:t xml:space="preserve">® Produkte geschätzt, nicht zuletzt aufgrund einzigartiger Qualität </w:t>
      </w:r>
      <w:r w:rsidRPr="008B0A02">
        <w:rPr>
          <w:rFonts w:ascii="Arial" w:hAnsi="Arial" w:cs="Arial"/>
        </w:rPr>
        <w:lastRenderedPageBreak/>
        <w:t xml:space="preserve">– Made in Germany. Ein internationales Händlernetz bietet professionellen Service und Support rund um die </w:t>
      </w:r>
      <w:proofErr w:type="spellStart"/>
      <w:r w:rsidRPr="008B0A02">
        <w:rPr>
          <w:rFonts w:ascii="Arial" w:hAnsi="Arial" w:cs="Arial"/>
        </w:rPr>
        <w:t>preeflow</w:t>
      </w:r>
      <w:proofErr w:type="spellEnd"/>
      <w:r w:rsidRPr="008B0A02">
        <w:rPr>
          <w:rFonts w:ascii="Arial" w:hAnsi="Arial" w:cs="Arial"/>
        </w:rPr>
        <w:t xml:space="preserve"> Dosiersysteme. Die vielfältigen Anwendungsbereiche umfassen unter anderem die Branchen Automotive, Elektro- und Elektronikindustrie, Medizintechnik, Luft- und Raumfahrt, erneuerbare Energien, Elektro- und Hybridtechnik und Mess- und Sensortechnik. Alle </w:t>
      </w:r>
      <w:proofErr w:type="spellStart"/>
      <w:r w:rsidRPr="008B0A02">
        <w:rPr>
          <w:rFonts w:ascii="Arial" w:hAnsi="Arial" w:cs="Arial"/>
        </w:rPr>
        <w:t>preeflow</w:t>
      </w:r>
      <w:proofErr w:type="spellEnd"/>
      <w:r w:rsidRPr="008B0A02">
        <w:rPr>
          <w:rFonts w:ascii="Arial" w:hAnsi="Arial" w:cs="Arial"/>
        </w:rPr>
        <w:t xml:space="preserve">® Systeme lassen sich dank standardisierter Schnittstellen einfach integrieren. Weltweit arbeiten etwa 10.000 </w:t>
      </w:r>
      <w:proofErr w:type="spellStart"/>
      <w:r w:rsidRPr="008B0A02">
        <w:rPr>
          <w:rFonts w:ascii="Arial" w:hAnsi="Arial" w:cs="Arial"/>
        </w:rPr>
        <w:t>preeflow</w:t>
      </w:r>
      <w:proofErr w:type="spellEnd"/>
      <w:r w:rsidRPr="008B0A02">
        <w:rPr>
          <w:rFonts w:ascii="Arial" w:hAnsi="Arial" w:cs="Arial"/>
        </w:rPr>
        <w:t>® Systeme in halb- oder vollautomatischen Dosieranwendungen zur vollsten Zufriedenheit der Anwender und Kunden.</w:t>
      </w:r>
      <w:r w:rsidR="00D56D5D" w:rsidRPr="00D56D5D">
        <w:rPr>
          <w:rFonts w:ascii="Arial" w:hAnsi="Arial" w:cs="Arial"/>
        </w:rPr>
        <w:t xml:space="preserve"> </w:t>
      </w:r>
    </w:p>
    <w:p w:rsidR="00BD097C" w:rsidRDefault="00BD097C" w:rsidP="00FC37F3">
      <w:pPr>
        <w:spacing w:after="0" w:line="240" w:lineRule="auto"/>
        <w:jc w:val="both"/>
        <w:rPr>
          <w:rFonts w:ascii="Arial" w:hAnsi="Arial" w:cs="Arial"/>
        </w:rPr>
      </w:pPr>
    </w:p>
    <w:p w:rsidR="00BD097C" w:rsidRPr="00214BE3" w:rsidRDefault="00BD097C" w:rsidP="00FC37F3">
      <w:pPr>
        <w:spacing w:after="0" w:line="240" w:lineRule="auto"/>
        <w:jc w:val="both"/>
        <w:rPr>
          <w:rFonts w:ascii="Arial" w:hAnsi="Arial" w:cs="Arial"/>
          <w:b/>
        </w:rPr>
      </w:pPr>
      <w:r w:rsidRPr="00214BE3">
        <w:rPr>
          <w:rFonts w:ascii="Arial" w:hAnsi="Arial" w:cs="Arial"/>
          <w:b/>
        </w:rPr>
        <w:t>Pressekontakt:</w:t>
      </w:r>
    </w:p>
    <w:p w:rsidR="00BD097C" w:rsidRDefault="00BD097C" w:rsidP="00FC37F3">
      <w:pPr>
        <w:spacing w:after="0" w:line="240" w:lineRule="auto"/>
        <w:jc w:val="both"/>
        <w:rPr>
          <w:rFonts w:ascii="Arial" w:hAnsi="Arial" w:cs="Arial"/>
        </w:rPr>
      </w:pPr>
    </w:p>
    <w:p w:rsidR="00BD097C" w:rsidRPr="00214BE3" w:rsidRDefault="00BD097C" w:rsidP="00FC37F3">
      <w:pPr>
        <w:spacing w:after="0" w:line="240" w:lineRule="auto"/>
        <w:jc w:val="both"/>
        <w:rPr>
          <w:rFonts w:ascii="Arial" w:hAnsi="Arial" w:cs="Arial"/>
          <w:b/>
        </w:rPr>
      </w:pPr>
      <w:r w:rsidRPr="00214BE3">
        <w:rPr>
          <w:rFonts w:ascii="Arial" w:hAnsi="Arial" w:cs="Arial"/>
          <w:b/>
        </w:rPr>
        <w:t>Thomas Diringer, Leiter Geschäftsfeld Komponenten &amp; Geräte</w:t>
      </w:r>
    </w:p>
    <w:p w:rsidR="00BD097C" w:rsidRDefault="00BD097C" w:rsidP="00FC37F3">
      <w:pPr>
        <w:spacing w:after="0" w:line="240" w:lineRule="auto"/>
        <w:jc w:val="both"/>
        <w:rPr>
          <w:rFonts w:ascii="Arial" w:hAnsi="Arial" w:cs="Arial"/>
        </w:rPr>
      </w:pPr>
      <w:r w:rsidRPr="00BD097C">
        <w:rPr>
          <w:rFonts w:ascii="Arial" w:hAnsi="Arial" w:cs="Arial"/>
        </w:rPr>
        <w:t>ViscoTec Pumpen- u. Dosiertechnik GmbH</w:t>
      </w:r>
    </w:p>
    <w:p w:rsidR="00BD097C" w:rsidRPr="00BD097C" w:rsidRDefault="00BD097C" w:rsidP="00FC37F3">
      <w:pPr>
        <w:spacing w:after="0" w:line="240" w:lineRule="auto"/>
        <w:jc w:val="both"/>
        <w:rPr>
          <w:rFonts w:ascii="Arial" w:hAnsi="Arial" w:cs="Arial"/>
        </w:rPr>
      </w:pPr>
      <w:proofErr w:type="spellStart"/>
      <w:r w:rsidRPr="00BD097C">
        <w:rPr>
          <w:rFonts w:ascii="Arial" w:hAnsi="Arial" w:cs="Arial"/>
        </w:rPr>
        <w:t>Amperstraße</w:t>
      </w:r>
      <w:proofErr w:type="spellEnd"/>
      <w:r w:rsidRPr="00BD097C">
        <w:rPr>
          <w:rFonts w:ascii="Arial" w:hAnsi="Arial" w:cs="Arial"/>
        </w:rPr>
        <w:t xml:space="preserve"> 13</w:t>
      </w:r>
      <w:r>
        <w:rPr>
          <w:rFonts w:ascii="Arial" w:hAnsi="Arial" w:cs="Arial"/>
        </w:rPr>
        <w:t xml:space="preserve">, </w:t>
      </w:r>
      <w:r w:rsidRPr="00BD097C">
        <w:rPr>
          <w:rFonts w:ascii="Arial" w:hAnsi="Arial" w:cs="Arial"/>
        </w:rPr>
        <w:t>D-84513 Töging a. Inn</w:t>
      </w:r>
    </w:p>
    <w:p w:rsidR="00BD097C" w:rsidRPr="0061696D" w:rsidRDefault="00BD097C" w:rsidP="00FC37F3">
      <w:pPr>
        <w:spacing w:after="0" w:line="240" w:lineRule="auto"/>
        <w:jc w:val="both"/>
        <w:rPr>
          <w:rFonts w:ascii="Arial" w:hAnsi="Arial" w:cs="Arial"/>
          <w:lang w:val="it-IT"/>
        </w:rPr>
      </w:pPr>
      <w:proofErr w:type="spellStart"/>
      <w:r w:rsidRPr="0061696D">
        <w:rPr>
          <w:rFonts w:ascii="Arial" w:hAnsi="Arial" w:cs="Arial"/>
          <w:lang w:val="it-IT"/>
        </w:rPr>
        <w:t>Telefon</w:t>
      </w:r>
      <w:proofErr w:type="spellEnd"/>
      <w:r w:rsidRPr="0061696D">
        <w:rPr>
          <w:rFonts w:ascii="Arial" w:hAnsi="Arial" w:cs="Arial"/>
          <w:lang w:val="it-IT"/>
        </w:rPr>
        <w:t xml:space="preserve"> +49 8631 9274-441 </w:t>
      </w:r>
    </w:p>
    <w:p w:rsidR="00BD097C" w:rsidRPr="0061696D" w:rsidRDefault="00BD097C" w:rsidP="00FC37F3">
      <w:pPr>
        <w:spacing w:after="0" w:line="240" w:lineRule="auto"/>
        <w:jc w:val="both"/>
        <w:rPr>
          <w:rFonts w:ascii="Arial" w:hAnsi="Arial" w:cs="Arial"/>
          <w:lang w:val="it-IT"/>
        </w:rPr>
      </w:pPr>
      <w:r w:rsidRPr="0061696D">
        <w:rPr>
          <w:rFonts w:ascii="Arial" w:hAnsi="Arial" w:cs="Arial"/>
          <w:lang w:val="it-IT"/>
        </w:rPr>
        <w:t>E-Mail: thomas.diringer@viscotec.de · www.preeflow.com</w:t>
      </w:r>
    </w:p>
    <w:p w:rsidR="00BD097C" w:rsidRPr="0061696D" w:rsidRDefault="00BD097C" w:rsidP="00FC37F3">
      <w:pPr>
        <w:spacing w:after="0" w:line="240" w:lineRule="auto"/>
        <w:jc w:val="both"/>
        <w:rPr>
          <w:rFonts w:ascii="Arial" w:hAnsi="Arial" w:cs="Arial"/>
          <w:lang w:val="it-IT"/>
        </w:rPr>
      </w:pPr>
    </w:p>
    <w:p w:rsidR="00BD097C" w:rsidRPr="0079149C" w:rsidRDefault="00BD097C" w:rsidP="00FC37F3">
      <w:pPr>
        <w:spacing w:after="0" w:line="240" w:lineRule="auto"/>
        <w:jc w:val="both"/>
        <w:rPr>
          <w:rFonts w:ascii="Arial" w:hAnsi="Arial" w:cs="Arial"/>
          <w:b/>
        </w:rPr>
      </w:pPr>
      <w:r w:rsidRPr="0079149C">
        <w:rPr>
          <w:rFonts w:ascii="Arial" w:hAnsi="Arial" w:cs="Arial"/>
          <w:b/>
        </w:rPr>
        <w:t>Elisabeth Lenz, Leitung Marketing</w:t>
      </w:r>
    </w:p>
    <w:p w:rsidR="00BD097C" w:rsidRPr="00BD097C" w:rsidRDefault="00BD097C" w:rsidP="00FC37F3">
      <w:pPr>
        <w:spacing w:after="0" w:line="240" w:lineRule="auto"/>
        <w:jc w:val="both"/>
        <w:rPr>
          <w:rFonts w:ascii="Arial" w:hAnsi="Arial" w:cs="Arial"/>
        </w:rPr>
      </w:pPr>
      <w:r w:rsidRPr="00BD097C">
        <w:rPr>
          <w:rFonts w:ascii="Arial" w:hAnsi="Arial" w:cs="Arial"/>
        </w:rPr>
        <w:t>ViscoTec Pumpen- u. Dosiertechnik GmbH</w:t>
      </w:r>
    </w:p>
    <w:p w:rsidR="00BD097C" w:rsidRPr="00BD097C" w:rsidRDefault="00BD097C" w:rsidP="00FC37F3">
      <w:pPr>
        <w:spacing w:after="0" w:line="240" w:lineRule="auto"/>
        <w:jc w:val="both"/>
        <w:rPr>
          <w:rFonts w:ascii="Arial" w:hAnsi="Arial" w:cs="Arial"/>
        </w:rPr>
      </w:pPr>
      <w:proofErr w:type="spellStart"/>
      <w:r w:rsidRPr="00BD097C">
        <w:rPr>
          <w:rFonts w:ascii="Arial" w:hAnsi="Arial" w:cs="Arial"/>
        </w:rPr>
        <w:t>Amperstraße</w:t>
      </w:r>
      <w:proofErr w:type="spellEnd"/>
      <w:r w:rsidRPr="00BD097C">
        <w:rPr>
          <w:rFonts w:ascii="Arial" w:hAnsi="Arial" w:cs="Arial"/>
        </w:rPr>
        <w:t xml:space="preserve"> 13</w:t>
      </w:r>
      <w:r>
        <w:rPr>
          <w:rFonts w:ascii="Arial" w:hAnsi="Arial" w:cs="Arial"/>
        </w:rPr>
        <w:t xml:space="preserve">, </w:t>
      </w:r>
      <w:r w:rsidRPr="00BD097C">
        <w:rPr>
          <w:rFonts w:ascii="Arial" w:hAnsi="Arial" w:cs="Arial"/>
        </w:rPr>
        <w:t>D-84513 Töging a. Inn</w:t>
      </w:r>
    </w:p>
    <w:p w:rsidR="00BD097C" w:rsidRPr="00BD097C" w:rsidRDefault="00BD097C" w:rsidP="00FC37F3">
      <w:pPr>
        <w:spacing w:after="0" w:line="240" w:lineRule="auto"/>
        <w:jc w:val="both"/>
        <w:rPr>
          <w:rFonts w:ascii="Arial" w:hAnsi="Arial" w:cs="Arial"/>
        </w:rPr>
      </w:pPr>
      <w:r w:rsidRPr="00BD097C">
        <w:rPr>
          <w:rFonts w:ascii="Arial" w:hAnsi="Arial" w:cs="Arial"/>
        </w:rPr>
        <w:t xml:space="preserve">Telefon +49 8631 9274-447 </w:t>
      </w:r>
    </w:p>
    <w:p w:rsidR="00BD097C" w:rsidRPr="0061696D" w:rsidRDefault="00BD097C" w:rsidP="00FC37F3">
      <w:pPr>
        <w:spacing w:after="0" w:line="240" w:lineRule="auto"/>
        <w:jc w:val="both"/>
        <w:rPr>
          <w:rFonts w:ascii="Arial" w:hAnsi="Arial" w:cs="Arial"/>
          <w:lang w:val="it-IT"/>
        </w:rPr>
      </w:pPr>
      <w:r w:rsidRPr="0061696D">
        <w:rPr>
          <w:rFonts w:ascii="Arial" w:hAnsi="Arial" w:cs="Arial"/>
          <w:lang w:val="it-IT"/>
        </w:rPr>
        <w:t>E-Mail: elisabeth.lenz@viscotec.de · www.viscotec.de</w:t>
      </w:r>
    </w:p>
    <w:p w:rsidR="0050565F" w:rsidRPr="0061696D" w:rsidRDefault="0050565F" w:rsidP="00FC37F3">
      <w:pPr>
        <w:spacing w:after="0" w:line="240" w:lineRule="auto"/>
        <w:jc w:val="both"/>
        <w:rPr>
          <w:rFonts w:ascii="Arial" w:hAnsi="Arial" w:cs="Arial"/>
          <w:sz w:val="24"/>
          <w:szCs w:val="24"/>
          <w:lang w:val="it-IT"/>
        </w:rPr>
      </w:pPr>
    </w:p>
    <w:p w:rsidR="00207D48" w:rsidRPr="0061696D" w:rsidRDefault="00207D48" w:rsidP="00FC37F3">
      <w:pPr>
        <w:spacing w:after="0"/>
        <w:jc w:val="both"/>
        <w:rPr>
          <w:rFonts w:ascii="Arial" w:hAnsi="Arial" w:cs="Arial"/>
          <w:sz w:val="24"/>
          <w:szCs w:val="24"/>
          <w:lang w:val="it-IT"/>
        </w:rPr>
      </w:pPr>
    </w:p>
    <w:p w:rsidR="00207D48" w:rsidRPr="0061696D" w:rsidRDefault="00207D48" w:rsidP="00FC37F3">
      <w:pPr>
        <w:spacing w:after="0"/>
        <w:jc w:val="both"/>
        <w:rPr>
          <w:rFonts w:ascii="Arial" w:hAnsi="Arial" w:cs="Arial"/>
          <w:sz w:val="24"/>
          <w:szCs w:val="24"/>
          <w:lang w:val="it-IT"/>
        </w:rPr>
      </w:pPr>
    </w:p>
    <w:sectPr w:rsidR="00207D48" w:rsidRPr="0061696D" w:rsidSect="006B78C4">
      <w:headerReference w:type="default" r:id="rId10"/>
      <w:footerReference w:type="default" r:id="rId11"/>
      <w:pgSz w:w="11906" w:h="16838"/>
      <w:pgMar w:top="851" w:right="2834" w:bottom="85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B52" w:rsidRDefault="00884B52" w:rsidP="006B78C4">
      <w:pPr>
        <w:spacing w:after="0" w:line="240" w:lineRule="auto"/>
      </w:pPr>
      <w:r>
        <w:separator/>
      </w:r>
    </w:p>
  </w:endnote>
  <w:endnote w:type="continuationSeparator" w:id="0">
    <w:p w:rsidR="00884B52" w:rsidRDefault="00884B52" w:rsidP="006B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629059375"/>
      <w:docPartObj>
        <w:docPartGallery w:val="Page Numbers (Bottom of Page)"/>
        <w:docPartUnique/>
      </w:docPartObj>
    </w:sdtPr>
    <w:sdtEndPr/>
    <w:sdtContent>
      <w:sdt>
        <w:sdtPr>
          <w:rPr>
            <w:rFonts w:ascii="Arial" w:hAnsi="Arial" w:cs="Arial"/>
            <w:sz w:val="20"/>
            <w:szCs w:val="20"/>
          </w:rPr>
          <w:id w:val="-86229176"/>
          <w:docPartObj>
            <w:docPartGallery w:val="Page Numbers (Top of Page)"/>
            <w:docPartUnique/>
          </w:docPartObj>
        </w:sdtPr>
        <w:sdtEndPr/>
        <w:sdtContent>
          <w:p w:rsidR="00884B52" w:rsidRDefault="00884B52">
            <w:pPr>
              <w:pStyle w:val="Fuzeile"/>
              <w:jc w:val="right"/>
              <w:rPr>
                <w:rFonts w:ascii="Arial" w:hAnsi="Arial" w:cs="Arial"/>
                <w:sz w:val="20"/>
                <w:szCs w:val="20"/>
              </w:rPr>
            </w:pPr>
          </w:p>
          <w:p w:rsidR="00884B52" w:rsidRPr="006B78C4" w:rsidRDefault="00884B52">
            <w:pPr>
              <w:pStyle w:val="Fuzeile"/>
              <w:jc w:val="right"/>
              <w:rPr>
                <w:rFonts w:ascii="Arial" w:hAnsi="Arial" w:cs="Arial"/>
                <w:sz w:val="20"/>
                <w:szCs w:val="20"/>
              </w:rPr>
            </w:pPr>
            <w:r w:rsidRPr="006B78C4">
              <w:rPr>
                <w:rFonts w:ascii="Arial" w:hAnsi="Arial" w:cs="Arial"/>
                <w:sz w:val="20"/>
                <w:szCs w:val="20"/>
              </w:rPr>
              <w:t xml:space="preserve">Seite </w:t>
            </w:r>
            <w:r w:rsidRPr="006B78C4">
              <w:rPr>
                <w:rFonts w:ascii="Arial" w:hAnsi="Arial" w:cs="Arial"/>
                <w:bCs/>
                <w:sz w:val="20"/>
                <w:szCs w:val="20"/>
              </w:rPr>
              <w:fldChar w:fldCharType="begin"/>
            </w:r>
            <w:r w:rsidRPr="006B78C4">
              <w:rPr>
                <w:rFonts w:ascii="Arial" w:hAnsi="Arial" w:cs="Arial"/>
                <w:bCs/>
                <w:sz w:val="20"/>
                <w:szCs w:val="20"/>
              </w:rPr>
              <w:instrText>PAGE</w:instrText>
            </w:r>
            <w:r w:rsidRPr="006B78C4">
              <w:rPr>
                <w:rFonts w:ascii="Arial" w:hAnsi="Arial" w:cs="Arial"/>
                <w:bCs/>
                <w:sz w:val="20"/>
                <w:szCs w:val="20"/>
              </w:rPr>
              <w:fldChar w:fldCharType="separate"/>
            </w:r>
            <w:r w:rsidR="00D818E0">
              <w:rPr>
                <w:rFonts w:ascii="Arial" w:hAnsi="Arial" w:cs="Arial"/>
                <w:bCs/>
                <w:noProof/>
                <w:sz w:val="20"/>
                <w:szCs w:val="20"/>
              </w:rPr>
              <w:t>1</w:t>
            </w:r>
            <w:r w:rsidRPr="006B78C4">
              <w:rPr>
                <w:rFonts w:ascii="Arial" w:hAnsi="Arial" w:cs="Arial"/>
                <w:bCs/>
                <w:sz w:val="20"/>
                <w:szCs w:val="20"/>
              </w:rPr>
              <w:fldChar w:fldCharType="end"/>
            </w:r>
            <w:r w:rsidRPr="006B78C4">
              <w:rPr>
                <w:rFonts w:ascii="Arial" w:hAnsi="Arial" w:cs="Arial"/>
                <w:sz w:val="20"/>
                <w:szCs w:val="20"/>
              </w:rPr>
              <w:t xml:space="preserve"> von </w:t>
            </w:r>
            <w:r w:rsidRPr="006B78C4">
              <w:rPr>
                <w:rFonts w:ascii="Arial" w:hAnsi="Arial" w:cs="Arial"/>
                <w:bCs/>
                <w:sz w:val="20"/>
                <w:szCs w:val="20"/>
              </w:rPr>
              <w:fldChar w:fldCharType="begin"/>
            </w:r>
            <w:r w:rsidRPr="006B78C4">
              <w:rPr>
                <w:rFonts w:ascii="Arial" w:hAnsi="Arial" w:cs="Arial"/>
                <w:bCs/>
                <w:sz w:val="20"/>
                <w:szCs w:val="20"/>
              </w:rPr>
              <w:instrText>NUMPAGES</w:instrText>
            </w:r>
            <w:r w:rsidRPr="006B78C4">
              <w:rPr>
                <w:rFonts w:ascii="Arial" w:hAnsi="Arial" w:cs="Arial"/>
                <w:bCs/>
                <w:sz w:val="20"/>
                <w:szCs w:val="20"/>
              </w:rPr>
              <w:fldChar w:fldCharType="separate"/>
            </w:r>
            <w:r w:rsidR="00D818E0">
              <w:rPr>
                <w:rFonts w:ascii="Arial" w:hAnsi="Arial" w:cs="Arial"/>
                <w:bCs/>
                <w:noProof/>
                <w:sz w:val="20"/>
                <w:szCs w:val="20"/>
              </w:rPr>
              <w:t>4</w:t>
            </w:r>
            <w:r w:rsidRPr="006B78C4">
              <w:rPr>
                <w:rFonts w:ascii="Arial" w:hAnsi="Arial" w:cs="Arial"/>
                <w:bCs/>
                <w:sz w:val="20"/>
                <w:szCs w:val="20"/>
              </w:rPr>
              <w:fldChar w:fldCharType="end"/>
            </w:r>
          </w:p>
        </w:sdtContent>
      </w:sdt>
    </w:sdtContent>
  </w:sdt>
  <w:p w:rsidR="00884B52" w:rsidRPr="006B78C4" w:rsidRDefault="00884B52" w:rsidP="006B78C4">
    <w:pPr>
      <w:pStyle w:val="Fuzeile"/>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B52" w:rsidRDefault="00884B52" w:rsidP="006B78C4">
      <w:pPr>
        <w:spacing w:after="0" w:line="240" w:lineRule="auto"/>
      </w:pPr>
      <w:r>
        <w:separator/>
      </w:r>
    </w:p>
  </w:footnote>
  <w:footnote w:type="continuationSeparator" w:id="0">
    <w:p w:rsidR="00884B52" w:rsidRDefault="00884B52" w:rsidP="006B7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B52" w:rsidRDefault="00884B52" w:rsidP="006B78C4">
    <w:pPr>
      <w:pStyle w:val="Kopfzeile"/>
      <w:tabs>
        <w:tab w:val="clear" w:pos="4536"/>
        <w:tab w:val="clear" w:pos="9072"/>
        <w:tab w:val="left" w:pos="975"/>
      </w:tabs>
    </w:pPr>
    <w:r>
      <w:rPr>
        <w:noProof/>
        <w:lang w:eastAsia="de-DE"/>
      </w:rPr>
      <w:drawing>
        <wp:anchor distT="0" distB="0" distL="114300" distR="114300" simplePos="0" relativeHeight="251658240" behindDoc="1" locked="0" layoutInCell="1" allowOverlap="1">
          <wp:simplePos x="0" y="0"/>
          <wp:positionH relativeFrom="column">
            <wp:posOffset>4080510</wp:posOffset>
          </wp:positionH>
          <wp:positionV relativeFrom="paragraph">
            <wp:posOffset>-135890</wp:posOffset>
          </wp:positionV>
          <wp:extent cx="2350800" cy="982800"/>
          <wp:effectExtent l="0" t="0" r="0" b="825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eflow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800" cy="982800"/>
                  </a:xfrm>
                  <a:prstGeom prst="rect">
                    <a:avLst/>
                  </a:prstGeom>
                </pic:spPr>
              </pic:pic>
            </a:graphicData>
          </a:graphic>
          <wp14:sizeRelH relativeFrom="margin">
            <wp14:pctWidth>0</wp14:pctWidth>
          </wp14:sizeRelH>
          <wp14:sizeRelV relativeFrom="margin">
            <wp14:pctHeight>0</wp14:pctHeight>
          </wp14:sizeRelV>
        </wp:anchor>
      </w:drawing>
    </w:r>
    <w:r>
      <w:tab/>
    </w:r>
  </w:p>
  <w:p w:rsidR="00884B52" w:rsidRDefault="00884B52" w:rsidP="006B78C4">
    <w:pPr>
      <w:pStyle w:val="Kopfzeile"/>
      <w:tabs>
        <w:tab w:val="clear" w:pos="4536"/>
        <w:tab w:val="clear" w:pos="9072"/>
        <w:tab w:val="left" w:pos="975"/>
      </w:tabs>
    </w:pPr>
  </w:p>
  <w:p w:rsidR="00884B52" w:rsidRDefault="00884B52" w:rsidP="006B78C4">
    <w:pPr>
      <w:pStyle w:val="Kopfzeile"/>
      <w:tabs>
        <w:tab w:val="clear" w:pos="4536"/>
        <w:tab w:val="clear" w:pos="9072"/>
        <w:tab w:val="left" w:pos="975"/>
      </w:tabs>
    </w:pPr>
  </w:p>
  <w:p w:rsidR="00884B52" w:rsidRDefault="00884B52" w:rsidP="006B78C4">
    <w:pPr>
      <w:pStyle w:val="Kopfzeile"/>
      <w:tabs>
        <w:tab w:val="clear" w:pos="4536"/>
        <w:tab w:val="clear" w:pos="9072"/>
        <w:tab w:val="left" w:pos="975"/>
      </w:tabs>
    </w:pPr>
  </w:p>
  <w:p w:rsidR="00884B52" w:rsidRDefault="00884B52" w:rsidP="006B78C4">
    <w:pPr>
      <w:pStyle w:val="Kopfzeile"/>
      <w:tabs>
        <w:tab w:val="clear" w:pos="4536"/>
        <w:tab w:val="clear" w:pos="9072"/>
        <w:tab w:val="left" w:pos="975"/>
      </w:tabs>
    </w:pPr>
  </w:p>
  <w:p w:rsidR="00884B52" w:rsidRDefault="00884B52" w:rsidP="006B78C4">
    <w:pPr>
      <w:pStyle w:val="Kopfzeile"/>
      <w:tabs>
        <w:tab w:val="clear" w:pos="4536"/>
        <w:tab w:val="clear" w:pos="9072"/>
        <w:tab w:val="left" w:pos="975"/>
      </w:tabs>
    </w:pPr>
  </w:p>
  <w:p w:rsidR="00884B52" w:rsidRDefault="00884B52" w:rsidP="006B78C4">
    <w:pPr>
      <w:pStyle w:val="Kopfzeile"/>
      <w:tabs>
        <w:tab w:val="clear" w:pos="4536"/>
        <w:tab w:val="clear" w:pos="9072"/>
        <w:tab w:val="left" w:pos="975"/>
      </w:tabs>
    </w:pPr>
  </w:p>
  <w:p w:rsidR="00884B52" w:rsidRPr="006B78C4" w:rsidRDefault="00884B52" w:rsidP="006B78C4">
    <w:pPr>
      <w:pStyle w:val="Kopfzeile"/>
      <w:tabs>
        <w:tab w:val="clear" w:pos="4536"/>
        <w:tab w:val="clear" w:pos="9072"/>
        <w:tab w:val="left" w:pos="975"/>
      </w:tabs>
      <w:rPr>
        <w:rFonts w:ascii="Arial" w:hAnsi="Arial" w:cs="Arial"/>
        <w:b/>
        <w:color w:val="006AB0"/>
        <w:sz w:val="32"/>
        <w:szCs w:val="32"/>
      </w:rPr>
    </w:pPr>
    <w:r w:rsidRPr="006B78C4">
      <w:rPr>
        <w:rFonts w:ascii="Arial" w:hAnsi="Arial" w:cs="Arial"/>
        <w:b/>
        <w:color w:val="006AB0"/>
        <w:sz w:val="32"/>
        <w:szCs w:val="32"/>
      </w:rPr>
      <w:t>PRESSEMITTEILUNG</w:t>
    </w:r>
  </w:p>
  <w:p w:rsidR="00884B52" w:rsidRDefault="00884B52">
    <w:pPr>
      <w:pStyle w:val="Kopfzeile"/>
    </w:pPr>
  </w:p>
  <w:p w:rsidR="00884B52" w:rsidRDefault="00884B52">
    <w:pPr>
      <w:pStyle w:val="Kopfzeile"/>
    </w:pPr>
  </w:p>
  <w:p w:rsidR="00884B52" w:rsidRDefault="00884B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7DC"/>
    <w:multiLevelType w:val="hybridMultilevel"/>
    <w:tmpl w:val="69267766"/>
    <w:lvl w:ilvl="0" w:tplc="7E7E188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5A1432"/>
    <w:multiLevelType w:val="hybridMultilevel"/>
    <w:tmpl w:val="DC149FEE"/>
    <w:lvl w:ilvl="0" w:tplc="D1F8995C">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50"/>
    <w:rsid w:val="0003485E"/>
    <w:rsid w:val="0007129F"/>
    <w:rsid w:val="000A3A60"/>
    <w:rsid w:val="000B283B"/>
    <w:rsid w:val="000B44E6"/>
    <w:rsid w:val="000C3F6C"/>
    <w:rsid w:val="000D7869"/>
    <w:rsid w:val="000E2D16"/>
    <w:rsid w:val="000F3990"/>
    <w:rsid w:val="000F5A37"/>
    <w:rsid w:val="00100CE6"/>
    <w:rsid w:val="0011318B"/>
    <w:rsid w:val="001201EC"/>
    <w:rsid w:val="001339F8"/>
    <w:rsid w:val="001340BF"/>
    <w:rsid w:val="001459A7"/>
    <w:rsid w:val="00154727"/>
    <w:rsid w:val="00165813"/>
    <w:rsid w:val="0019178B"/>
    <w:rsid w:val="001F68A6"/>
    <w:rsid w:val="00207D48"/>
    <w:rsid w:val="00213097"/>
    <w:rsid w:val="00214BE3"/>
    <w:rsid w:val="00216DE4"/>
    <w:rsid w:val="00286D85"/>
    <w:rsid w:val="002B4444"/>
    <w:rsid w:val="002C1B58"/>
    <w:rsid w:val="002D5F31"/>
    <w:rsid w:val="002E3916"/>
    <w:rsid w:val="00304C95"/>
    <w:rsid w:val="00346F0D"/>
    <w:rsid w:val="00372C4A"/>
    <w:rsid w:val="003857C3"/>
    <w:rsid w:val="00430B5D"/>
    <w:rsid w:val="00446D20"/>
    <w:rsid w:val="00462C33"/>
    <w:rsid w:val="0047555F"/>
    <w:rsid w:val="00487B79"/>
    <w:rsid w:val="004E319D"/>
    <w:rsid w:val="004F0705"/>
    <w:rsid w:val="00502B11"/>
    <w:rsid w:val="0050565F"/>
    <w:rsid w:val="005455A1"/>
    <w:rsid w:val="005531EA"/>
    <w:rsid w:val="0056266F"/>
    <w:rsid w:val="00573C99"/>
    <w:rsid w:val="00592CA1"/>
    <w:rsid w:val="005B26BC"/>
    <w:rsid w:val="005E249E"/>
    <w:rsid w:val="00606EEC"/>
    <w:rsid w:val="00610C87"/>
    <w:rsid w:val="00615FE1"/>
    <w:rsid w:val="0061696D"/>
    <w:rsid w:val="006360F4"/>
    <w:rsid w:val="00693C28"/>
    <w:rsid w:val="006B78C4"/>
    <w:rsid w:val="006C6AE2"/>
    <w:rsid w:val="006E2BC6"/>
    <w:rsid w:val="006E79AD"/>
    <w:rsid w:val="007107D6"/>
    <w:rsid w:val="007227B9"/>
    <w:rsid w:val="00756476"/>
    <w:rsid w:val="0079149C"/>
    <w:rsid w:val="00791C50"/>
    <w:rsid w:val="007C6E88"/>
    <w:rsid w:val="007E6CA0"/>
    <w:rsid w:val="00831CE2"/>
    <w:rsid w:val="0087508C"/>
    <w:rsid w:val="0088421D"/>
    <w:rsid w:val="00884B52"/>
    <w:rsid w:val="008B0A02"/>
    <w:rsid w:val="008C656A"/>
    <w:rsid w:val="008E451A"/>
    <w:rsid w:val="008F388C"/>
    <w:rsid w:val="00920715"/>
    <w:rsid w:val="00925501"/>
    <w:rsid w:val="00947136"/>
    <w:rsid w:val="00957E71"/>
    <w:rsid w:val="00971ADC"/>
    <w:rsid w:val="009D0A72"/>
    <w:rsid w:val="00A02963"/>
    <w:rsid w:val="00A23D8E"/>
    <w:rsid w:val="00A47902"/>
    <w:rsid w:val="00A51E20"/>
    <w:rsid w:val="00A812B2"/>
    <w:rsid w:val="00A973A6"/>
    <w:rsid w:val="00AC080F"/>
    <w:rsid w:val="00AE3922"/>
    <w:rsid w:val="00AF13E4"/>
    <w:rsid w:val="00B00A81"/>
    <w:rsid w:val="00B60D2C"/>
    <w:rsid w:val="00B632BD"/>
    <w:rsid w:val="00BA7D49"/>
    <w:rsid w:val="00BC2C62"/>
    <w:rsid w:val="00BC33BF"/>
    <w:rsid w:val="00BD097C"/>
    <w:rsid w:val="00BD480F"/>
    <w:rsid w:val="00BE5D7F"/>
    <w:rsid w:val="00C135DE"/>
    <w:rsid w:val="00C46CB4"/>
    <w:rsid w:val="00C83E1A"/>
    <w:rsid w:val="00C93794"/>
    <w:rsid w:val="00CA04E9"/>
    <w:rsid w:val="00CD306B"/>
    <w:rsid w:val="00CF08AA"/>
    <w:rsid w:val="00CF7E2C"/>
    <w:rsid w:val="00D130D4"/>
    <w:rsid w:val="00D155BA"/>
    <w:rsid w:val="00D46056"/>
    <w:rsid w:val="00D475D7"/>
    <w:rsid w:val="00D505E0"/>
    <w:rsid w:val="00D520FF"/>
    <w:rsid w:val="00D55525"/>
    <w:rsid w:val="00D56D5D"/>
    <w:rsid w:val="00D73C1F"/>
    <w:rsid w:val="00D8121E"/>
    <w:rsid w:val="00D818E0"/>
    <w:rsid w:val="00D83F50"/>
    <w:rsid w:val="00D844A5"/>
    <w:rsid w:val="00D87711"/>
    <w:rsid w:val="00DB559A"/>
    <w:rsid w:val="00DE66A7"/>
    <w:rsid w:val="00DF6847"/>
    <w:rsid w:val="00E11C6E"/>
    <w:rsid w:val="00E237D6"/>
    <w:rsid w:val="00E51DDC"/>
    <w:rsid w:val="00E73385"/>
    <w:rsid w:val="00E7602D"/>
    <w:rsid w:val="00E97697"/>
    <w:rsid w:val="00EA4BF3"/>
    <w:rsid w:val="00EB69BA"/>
    <w:rsid w:val="00ED3E57"/>
    <w:rsid w:val="00F06F01"/>
    <w:rsid w:val="00F131E0"/>
    <w:rsid w:val="00F401DB"/>
    <w:rsid w:val="00F76C6F"/>
    <w:rsid w:val="00FC37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A6545E"/>
  <w15:docId w15:val="{809F3302-C792-421B-9870-9432FE69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2B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2BC6"/>
    <w:rPr>
      <w:rFonts w:ascii="Tahoma" w:hAnsi="Tahoma" w:cs="Tahoma"/>
      <w:sz w:val="16"/>
      <w:szCs w:val="16"/>
    </w:rPr>
  </w:style>
  <w:style w:type="character" w:styleId="Hyperlink">
    <w:name w:val="Hyperlink"/>
    <w:basedOn w:val="Absatz-Standardschriftart"/>
    <w:uiPriority w:val="99"/>
    <w:unhideWhenUsed/>
    <w:rsid w:val="00502B11"/>
    <w:rPr>
      <w:color w:val="0000FF" w:themeColor="hyperlink"/>
      <w:u w:val="single"/>
    </w:rPr>
  </w:style>
  <w:style w:type="paragraph" w:styleId="Kopfzeile">
    <w:name w:val="header"/>
    <w:basedOn w:val="Standard"/>
    <w:link w:val="KopfzeileZchn"/>
    <w:uiPriority w:val="99"/>
    <w:unhideWhenUsed/>
    <w:rsid w:val="006B78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8C4"/>
  </w:style>
  <w:style w:type="paragraph" w:styleId="Fuzeile">
    <w:name w:val="footer"/>
    <w:basedOn w:val="Standard"/>
    <w:link w:val="FuzeileZchn"/>
    <w:uiPriority w:val="99"/>
    <w:unhideWhenUsed/>
    <w:rsid w:val="006B78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8C4"/>
  </w:style>
  <w:style w:type="paragraph" w:styleId="Listenabsatz">
    <w:name w:val="List Paragraph"/>
    <w:basedOn w:val="Standard"/>
    <w:uiPriority w:val="34"/>
    <w:qFormat/>
    <w:rsid w:val="00A51E20"/>
    <w:pPr>
      <w:ind w:left="720"/>
      <w:contextualSpacing/>
    </w:pPr>
  </w:style>
  <w:style w:type="character" w:styleId="NichtaufgelsteErwhnung">
    <w:name w:val="Unresolved Mention"/>
    <w:basedOn w:val="Absatz-Standardschriftart"/>
    <w:uiPriority w:val="99"/>
    <w:semiHidden/>
    <w:unhideWhenUsed/>
    <w:rsid w:val="00154727"/>
    <w:rPr>
      <w:color w:val="808080"/>
      <w:shd w:val="clear" w:color="auto" w:fill="E6E6E6"/>
    </w:rPr>
  </w:style>
  <w:style w:type="paragraph" w:styleId="StandardWeb">
    <w:name w:val="Normal (Web)"/>
    <w:basedOn w:val="Standard"/>
    <w:uiPriority w:val="99"/>
    <w:semiHidden/>
    <w:unhideWhenUsed/>
    <w:rsid w:val="00E51DDC"/>
    <w:pPr>
      <w:spacing w:before="120" w:after="120" w:line="264" w:lineRule="auto"/>
      <w:jc w:val="both"/>
    </w:pPr>
    <w:rPr>
      <w:rFonts w:ascii="Arial" w:eastAsia="Times New Roman" w:hAnsi="Arial" w:cs="Times New Roman"/>
      <w:lang w:eastAsia="de-DE"/>
    </w:rPr>
  </w:style>
  <w:style w:type="character" w:styleId="BesuchterLink">
    <w:name w:val="FollowedHyperlink"/>
    <w:basedOn w:val="Absatz-Standardschriftart"/>
    <w:uiPriority w:val="99"/>
    <w:semiHidden/>
    <w:unhideWhenUsed/>
    <w:rsid w:val="00615F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2631">
      <w:bodyDiv w:val="1"/>
      <w:marLeft w:val="0"/>
      <w:marRight w:val="0"/>
      <w:marTop w:val="0"/>
      <w:marBottom w:val="0"/>
      <w:divBdr>
        <w:top w:val="none" w:sz="0" w:space="0" w:color="auto"/>
        <w:left w:val="none" w:sz="0" w:space="0" w:color="auto"/>
        <w:bottom w:val="none" w:sz="0" w:space="0" w:color="auto"/>
        <w:right w:val="none" w:sz="0" w:space="0" w:color="auto"/>
      </w:divBdr>
    </w:div>
    <w:div w:id="792407701">
      <w:bodyDiv w:val="1"/>
      <w:marLeft w:val="0"/>
      <w:marRight w:val="0"/>
      <w:marTop w:val="0"/>
      <w:marBottom w:val="0"/>
      <w:divBdr>
        <w:top w:val="none" w:sz="0" w:space="0" w:color="auto"/>
        <w:left w:val="none" w:sz="0" w:space="0" w:color="auto"/>
        <w:bottom w:val="none" w:sz="0" w:space="0" w:color="auto"/>
        <w:right w:val="none" w:sz="0" w:space="0" w:color="auto"/>
      </w:divBdr>
    </w:div>
    <w:div w:id="901403073">
      <w:bodyDiv w:val="1"/>
      <w:marLeft w:val="0"/>
      <w:marRight w:val="0"/>
      <w:marTop w:val="0"/>
      <w:marBottom w:val="0"/>
      <w:divBdr>
        <w:top w:val="none" w:sz="0" w:space="0" w:color="auto"/>
        <w:left w:val="none" w:sz="0" w:space="0" w:color="auto"/>
        <w:bottom w:val="none" w:sz="0" w:space="0" w:color="auto"/>
        <w:right w:val="none" w:sz="0" w:space="0" w:color="auto"/>
      </w:divBdr>
      <w:divsChild>
        <w:div w:id="1896231488">
          <w:marLeft w:val="0"/>
          <w:marRight w:val="0"/>
          <w:marTop w:val="0"/>
          <w:marBottom w:val="0"/>
          <w:divBdr>
            <w:top w:val="none" w:sz="0" w:space="0" w:color="auto"/>
            <w:left w:val="none" w:sz="0" w:space="0" w:color="auto"/>
            <w:bottom w:val="none" w:sz="0" w:space="0" w:color="auto"/>
            <w:right w:val="none" w:sz="0" w:space="0" w:color="auto"/>
          </w:divBdr>
        </w:div>
        <w:div w:id="1543397297">
          <w:marLeft w:val="0"/>
          <w:marRight w:val="0"/>
          <w:marTop w:val="0"/>
          <w:marBottom w:val="0"/>
          <w:divBdr>
            <w:top w:val="none" w:sz="0" w:space="0" w:color="auto"/>
            <w:left w:val="none" w:sz="0" w:space="0" w:color="auto"/>
            <w:bottom w:val="none" w:sz="0" w:space="0" w:color="auto"/>
            <w:right w:val="none" w:sz="0" w:space="0" w:color="auto"/>
          </w:divBdr>
        </w:div>
        <w:div w:id="954362811">
          <w:marLeft w:val="0"/>
          <w:marRight w:val="0"/>
          <w:marTop w:val="0"/>
          <w:marBottom w:val="0"/>
          <w:divBdr>
            <w:top w:val="none" w:sz="0" w:space="0" w:color="auto"/>
            <w:left w:val="none" w:sz="0" w:space="0" w:color="auto"/>
            <w:bottom w:val="none" w:sz="0" w:space="0" w:color="auto"/>
            <w:right w:val="none" w:sz="0" w:space="0" w:color="auto"/>
          </w:divBdr>
        </w:div>
        <w:div w:id="376662558">
          <w:marLeft w:val="0"/>
          <w:marRight w:val="0"/>
          <w:marTop w:val="0"/>
          <w:marBottom w:val="0"/>
          <w:divBdr>
            <w:top w:val="none" w:sz="0" w:space="0" w:color="auto"/>
            <w:left w:val="none" w:sz="0" w:space="0" w:color="auto"/>
            <w:bottom w:val="none" w:sz="0" w:space="0" w:color="auto"/>
            <w:right w:val="none" w:sz="0" w:space="0" w:color="auto"/>
          </w:divBdr>
        </w:div>
        <w:div w:id="601647592">
          <w:marLeft w:val="0"/>
          <w:marRight w:val="0"/>
          <w:marTop w:val="0"/>
          <w:marBottom w:val="0"/>
          <w:divBdr>
            <w:top w:val="none" w:sz="0" w:space="0" w:color="auto"/>
            <w:left w:val="none" w:sz="0" w:space="0" w:color="auto"/>
            <w:bottom w:val="none" w:sz="0" w:space="0" w:color="auto"/>
            <w:right w:val="none" w:sz="0" w:space="0" w:color="auto"/>
          </w:divBdr>
        </w:div>
        <w:div w:id="15160818">
          <w:marLeft w:val="0"/>
          <w:marRight w:val="0"/>
          <w:marTop w:val="0"/>
          <w:marBottom w:val="0"/>
          <w:divBdr>
            <w:top w:val="none" w:sz="0" w:space="0" w:color="auto"/>
            <w:left w:val="none" w:sz="0" w:space="0" w:color="auto"/>
            <w:bottom w:val="none" w:sz="0" w:space="0" w:color="auto"/>
            <w:right w:val="none" w:sz="0" w:space="0" w:color="auto"/>
          </w:divBdr>
        </w:div>
        <w:div w:id="1303540488">
          <w:marLeft w:val="0"/>
          <w:marRight w:val="0"/>
          <w:marTop w:val="0"/>
          <w:marBottom w:val="0"/>
          <w:divBdr>
            <w:top w:val="none" w:sz="0" w:space="0" w:color="auto"/>
            <w:left w:val="none" w:sz="0" w:space="0" w:color="auto"/>
            <w:bottom w:val="none" w:sz="0" w:space="0" w:color="auto"/>
            <w:right w:val="none" w:sz="0" w:space="0" w:color="auto"/>
          </w:divBdr>
        </w:div>
        <w:div w:id="927734804">
          <w:marLeft w:val="0"/>
          <w:marRight w:val="0"/>
          <w:marTop w:val="0"/>
          <w:marBottom w:val="0"/>
          <w:divBdr>
            <w:top w:val="none" w:sz="0" w:space="0" w:color="auto"/>
            <w:left w:val="none" w:sz="0" w:space="0" w:color="auto"/>
            <w:bottom w:val="none" w:sz="0" w:space="0" w:color="auto"/>
            <w:right w:val="none" w:sz="0" w:space="0" w:color="auto"/>
          </w:divBdr>
        </w:div>
        <w:div w:id="754863608">
          <w:marLeft w:val="0"/>
          <w:marRight w:val="0"/>
          <w:marTop w:val="0"/>
          <w:marBottom w:val="0"/>
          <w:divBdr>
            <w:top w:val="none" w:sz="0" w:space="0" w:color="auto"/>
            <w:left w:val="none" w:sz="0" w:space="0" w:color="auto"/>
            <w:bottom w:val="none" w:sz="0" w:space="0" w:color="auto"/>
            <w:right w:val="none" w:sz="0" w:space="0" w:color="auto"/>
          </w:divBdr>
        </w:div>
        <w:div w:id="1124229181">
          <w:marLeft w:val="0"/>
          <w:marRight w:val="0"/>
          <w:marTop w:val="0"/>
          <w:marBottom w:val="0"/>
          <w:divBdr>
            <w:top w:val="none" w:sz="0" w:space="0" w:color="auto"/>
            <w:left w:val="none" w:sz="0" w:space="0" w:color="auto"/>
            <w:bottom w:val="none" w:sz="0" w:space="0" w:color="auto"/>
            <w:right w:val="none" w:sz="0" w:space="0" w:color="auto"/>
          </w:divBdr>
        </w:div>
        <w:div w:id="921453484">
          <w:marLeft w:val="0"/>
          <w:marRight w:val="0"/>
          <w:marTop w:val="0"/>
          <w:marBottom w:val="0"/>
          <w:divBdr>
            <w:top w:val="none" w:sz="0" w:space="0" w:color="auto"/>
            <w:left w:val="none" w:sz="0" w:space="0" w:color="auto"/>
            <w:bottom w:val="none" w:sz="0" w:space="0" w:color="auto"/>
            <w:right w:val="none" w:sz="0" w:space="0" w:color="auto"/>
          </w:divBdr>
        </w:div>
      </w:divsChild>
    </w:div>
    <w:div w:id="954753864">
      <w:bodyDiv w:val="1"/>
      <w:marLeft w:val="0"/>
      <w:marRight w:val="0"/>
      <w:marTop w:val="0"/>
      <w:marBottom w:val="0"/>
      <w:divBdr>
        <w:top w:val="none" w:sz="0" w:space="0" w:color="auto"/>
        <w:left w:val="none" w:sz="0" w:space="0" w:color="auto"/>
        <w:bottom w:val="none" w:sz="0" w:space="0" w:color="auto"/>
        <w:right w:val="none" w:sz="0" w:space="0" w:color="auto"/>
      </w:divBdr>
      <w:divsChild>
        <w:div w:id="291638983">
          <w:marLeft w:val="0"/>
          <w:marRight w:val="0"/>
          <w:marTop w:val="0"/>
          <w:marBottom w:val="0"/>
          <w:divBdr>
            <w:top w:val="none" w:sz="0" w:space="0" w:color="auto"/>
            <w:left w:val="none" w:sz="0" w:space="0" w:color="auto"/>
            <w:bottom w:val="none" w:sz="0" w:space="0" w:color="auto"/>
            <w:right w:val="none" w:sz="0" w:space="0" w:color="auto"/>
          </w:divBdr>
        </w:div>
        <w:div w:id="1668438167">
          <w:marLeft w:val="0"/>
          <w:marRight w:val="0"/>
          <w:marTop w:val="0"/>
          <w:marBottom w:val="0"/>
          <w:divBdr>
            <w:top w:val="none" w:sz="0" w:space="0" w:color="auto"/>
            <w:left w:val="none" w:sz="0" w:space="0" w:color="auto"/>
            <w:bottom w:val="none" w:sz="0" w:space="0" w:color="auto"/>
            <w:right w:val="none" w:sz="0" w:space="0" w:color="auto"/>
          </w:divBdr>
        </w:div>
      </w:divsChild>
    </w:div>
    <w:div w:id="19665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3R8V3O0b58&amp;feature=youtu.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C82B-CB78-4A8A-8C27-FABD7C98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5211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Sacher, Christoph</dc:creator>
  <cp:lastModifiedBy>Hintereder, Melanie</cp:lastModifiedBy>
  <cp:revision>19</cp:revision>
  <dcterms:created xsi:type="dcterms:W3CDTF">2017-07-24T07:33:00Z</dcterms:created>
  <dcterms:modified xsi:type="dcterms:W3CDTF">2017-08-07T09:30:00Z</dcterms:modified>
</cp:coreProperties>
</file>