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87" w:rsidRPr="006B78C4" w:rsidRDefault="007E760C" w:rsidP="00A1611B">
      <w:r w:rsidRPr="002B2C49">
        <w:rPr>
          <w:b/>
          <w:sz w:val="28"/>
          <w:szCs w:val="28"/>
        </w:rPr>
        <w:t xml:space="preserve">Multitool </w:t>
      </w:r>
      <w:r w:rsidR="002B2C49" w:rsidRPr="002B2C49">
        <w:rPr>
          <w:b/>
          <w:sz w:val="28"/>
          <w:szCs w:val="28"/>
        </w:rPr>
        <w:t xml:space="preserve">erweitert </w:t>
      </w:r>
      <w:proofErr w:type="spellStart"/>
      <w:r w:rsidR="002B2C49" w:rsidRPr="002B2C49">
        <w:rPr>
          <w:b/>
          <w:sz w:val="28"/>
          <w:szCs w:val="28"/>
        </w:rPr>
        <w:t>Dispenserpaket</w:t>
      </w:r>
      <w:proofErr w:type="spellEnd"/>
    </w:p>
    <w:p w:rsidR="00C135DE" w:rsidRPr="00F17170" w:rsidRDefault="00C86E24" w:rsidP="00A1611B">
      <w:r w:rsidRPr="00F17170">
        <w:rPr>
          <w:b/>
        </w:rPr>
        <w:t>Neue m</w:t>
      </w:r>
      <w:r w:rsidR="007E760C" w:rsidRPr="00F17170">
        <w:rPr>
          <w:b/>
        </w:rPr>
        <w:t xml:space="preserve">ultifunktionale Montagehilfe von </w:t>
      </w:r>
      <w:proofErr w:type="spellStart"/>
      <w:r w:rsidR="007E760C" w:rsidRPr="00F17170">
        <w:rPr>
          <w:b/>
        </w:rPr>
        <w:t>preeflow</w:t>
      </w:r>
      <w:proofErr w:type="spellEnd"/>
      <w:r w:rsidRPr="00F17170">
        <w:rPr>
          <w:b/>
        </w:rPr>
        <w:t xml:space="preserve"> ermöglich</w:t>
      </w:r>
      <w:r w:rsidR="002B2C49" w:rsidRPr="00F17170">
        <w:rPr>
          <w:b/>
        </w:rPr>
        <w:t>t</w:t>
      </w:r>
      <w:r w:rsidRPr="00F17170">
        <w:rPr>
          <w:b/>
        </w:rPr>
        <w:t xml:space="preserve"> einfachere Inbetriebnahme</w:t>
      </w:r>
    </w:p>
    <w:p w:rsidR="005212D3" w:rsidRDefault="005212D3" w:rsidP="002B6F16">
      <w:pPr>
        <w:pStyle w:val="Presse-Fliesstext"/>
      </w:pPr>
      <w:r w:rsidRPr="00F17170">
        <w:t>Gutes Werkzeug</w:t>
      </w:r>
      <w:r w:rsidR="00861909" w:rsidRPr="00F17170">
        <w:t xml:space="preserve"> bei der Montage</w:t>
      </w:r>
      <w:r w:rsidRPr="00F17170">
        <w:t xml:space="preserve"> ist das A und O</w:t>
      </w:r>
      <w:r w:rsidR="00231F1B" w:rsidRPr="00F17170">
        <w:t xml:space="preserve">. Auch wenn die Produkte des </w:t>
      </w:r>
      <w:proofErr w:type="spellStart"/>
      <w:r w:rsidR="00231F1B" w:rsidRPr="00F17170">
        <w:t>preeflow</w:t>
      </w:r>
      <w:proofErr w:type="spellEnd"/>
      <w:r w:rsidR="00861909" w:rsidRPr="00F17170">
        <w:t>-</w:t>
      </w:r>
      <w:r w:rsidR="00231F1B" w:rsidRPr="00F17170">
        <w:t xml:space="preserve">Portfolios nach dem </w:t>
      </w:r>
      <w:proofErr w:type="spellStart"/>
      <w:r w:rsidR="00231F1B" w:rsidRPr="00F17170">
        <w:t>plug’n’play</w:t>
      </w:r>
      <w:proofErr w:type="spellEnd"/>
      <w:r w:rsidR="0015112F" w:rsidRPr="00F17170">
        <w:t>-</w:t>
      </w:r>
      <w:r w:rsidR="00231F1B" w:rsidRPr="00F17170">
        <w:t>Prinzip konzipiert sind</w:t>
      </w:r>
      <w:r w:rsidR="0015112F" w:rsidRPr="00F17170">
        <w:t xml:space="preserve">, bedarf es </w:t>
      </w:r>
      <w:r w:rsidR="00861909" w:rsidRPr="00F17170">
        <w:t>n</w:t>
      </w:r>
      <w:r w:rsidR="0015112F" w:rsidRPr="00F17170">
        <w:t>och</w:t>
      </w:r>
      <w:r w:rsidR="00231F1B" w:rsidRPr="00F17170">
        <w:t xml:space="preserve"> einige</w:t>
      </w:r>
      <w:r w:rsidR="0015112F" w:rsidRPr="00F17170">
        <w:t>r</w:t>
      </w:r>
      <w:r w:rsidR="00231F1B" w:rsidRPr="00F17170">
        <w:t xml:space="preserve"> Handgriffe</w:t>
      </w:r>
      <w:r w:rsidR="00861909" w:rsidRPr="00F17170">
        <w:t xml:space="preserve"> zur Inbetriebnahme des Systems</w:t>
      </w:r>
      <w:r w:rsidR="00231F1B" w:rsidRPr="00F17170">
        <w:t>. Das neue Multitool sorg</w:t>
      </w:r>
      <w:r w:rsidR="00315CD2" w:rsidRPr="00F17170">
        <w:t>t</w:t>
      </w:r>
      <w:r w:rsidR="00231F1B" w:rsidRPr="00F17170">
        <w:t xml:space="preserve"> dafür, dass die Installation noch leichter von der Hand </w:t>
      </w:r>
      <w:proofErr w:type="spellStart"/>
      <w:r w:rsidR="00231F1B" w:rsidRPr="00F17170">
        <w:t>geht</w:t>
      </w:r>
      <w:proofErr w:type="spellEnd"/>
      <w:r w:rsidR="00315CD2" w:rsidRPr="00F17170">
        <w:t xml:space="preserve"> </w:t>
      </w:r>
      <w:proofErr w:type="spellStart"/>
      <w:r w:rsidR="00315CD2" w:rsidRPr="00F17170">
        <w:t>als</w:t>
      </w:r>
      <w:proofErr w:type="spellEnd"/>
      <w:r w:rsidR="00315CD2" w:rsidRPr="00F17170">
        <w:t xml:space="preserve"> </w:t>
      </w:r>
      <w:proofErr w:type="spellStart"/>
      <w:r w:rsidR="00315CD2" w:rsidRPr="00F17170">
        <w:t>zuvor</w:t>
      </w:r>
      <w:proofErr w:type="spellEnd"/>
      <w:r w:rsidR="00231F1B" w:rsidRPr="00F17170">
        <w:t>.</w:t>
      </w:r>
    </w:p>
    <w:p w:rsidR="002B6F16" w:rsidRPr="00F17170" w:rsidRDefault="002B6F16" w:rsidP="002B6F16">
      <w:pPr>
        <w:pStyle w:val="Presse-Fliesstext"/>
      </w:pPr>
    </w:p>
    <w:p w:rsidR="003151A9" w:rsidRDefault="003151A9" w:rsidP="002B6F16">
      <w:pPr>
        <w:pStyle w:val="Presse-Fliesstext"/>
      </w:pPr>
      <w:r w:rsidRPr="00F17170">
        <w:t>Zu allererst muss der Dispenser mit dem noch nicht vorinstallierten Stator bestück</w:t>
      </w:r>
      <w:r w:rsidR="00315CD2" w:rsidRPr="00F17170">
        <w:t>t</w:t>
      </w:r>
      <w:r w:rsidRPr="00F17170">
        <w:t xml:space="preserve"> werden. Hier kommt </w:t>
      </w:r>
      <w:r w:rsidR="00315CD2" w:rsidRPr="00F17170">
        <w:t xml:space="preserve">das </w:t>
      </w:r>
      <w:r w:rsidRPr="00F17170">
        <w:t>Multitool</w:t>
      </w:r>
      <w:r w:rsidR="008B5365" w:rsidRPr="00F17170">
        <w:t xml:space="preserve"> </w:t>
      </w:r>
      <w:r w:rsidRPr="00F17170">
        <w:t xml:space="preserve">zum </w:t>
      </w:r>
      <w:r w:rsidR="008B5365" w:rsidRPr="00F17170">
        <w:t xml:space="preserve">ersten Mal zum </w:t>
      </w:r>
      <w:r w:rsidRPr="00F17170">
        <w:t xml:space="preserve">Einsatz. Der Stator wird dazu </w:t>
      </w:r>
      <w:r w:rsidR="008B5365" w:rsidRPr="00F17170">
        <w:t xml:space="preserve">leicht </w:t>
      </w:r>
      <w:r w:rsidRPr="00F17170">
        <w:t xml:space="preserve">auf den Rotor </w:t>
      </w:r>
      <w:r w:rsidR="008B5365" w:rsidRPr="00F17170">
        <w:t>gedrückt</w:t>
      </w:r>
      <w:r w:rsidR="00315CD2" w:rsidRPr="00F17170">
        <w:t xml:space="preserve"> und</w:t>
      </w:r>
      <w:r w:rsidRPr="00F17170">
        <w:t xml:space="preserve"> die Montagehilfe wir</w:t>
      </w:r>
      <w:r w:rsidR="008B5365" w:rsidRPr="00F17170">
        <w:t>d</w:t>
      </w:r>
      <w:r w:rsidRPr="00F17170">
        <w:t xml:space="preserve"> am Kupplungsstern angesetzt, sodass die Stifte in den Stern greifen. Nun </w:t>
      </w:r>
      <w:r w:rsidR="008B5365" w:rsidRPr="00F17170">
        <w:t>wird</w:t>
      </w:r>
      <w:r w:rsidRPr="00F17170">
        <w:t xml:space="preserve"> das Multitool gedreht un</w:t>
      </w:r>
      <w:r w:rsidR="008B5365" w:rsidRPr="00F17170">
        <w:t>d</w:t>
      </w:r>
      <w:r w:rsidRPr="00F17170">
        <w:t xml:space="preserve"> setzt</w:t>
      </w:r>
      <w:r w:rsidR="00861909" w:rsidRPr="00F17170">
        <w:t xml:space="preserve"> so</w:t>
      </w:r>
      <w:r w:rsidRPr="00F17170">
        <w:t xml:space="preserve"> den Rotorstrang in Bewegung. Durch die </w:t>
      </w:r>
      <w:r w:rsidR="00861909" w:rsidRPr="00F17170">
        <w:t>Drehbewegung</w:t>
      </w:r>
      <w:r w:rsidRPr="00F17170">
        <w:t xml:space="preserve"> dreht sich der Stator auf den Rotor</w:t>
      </w:r>
      <w:r w:rsidR="00F17170" w:rsidRPr="00F17170">
        <w:t xml:space="preserve"> (der Vorgang ist auch bei der Deinstallation des Stators anwendbar)</w:t>
      </w:r>
      <w:r w:rsidR="008B5365" w:rsidRPr="00F17170">
        <w:t xml:space="preserve">. </w:t>
      </w:r>
      <w:r w:rsidR="00861909" w:rsidRPr="00F17170">
        <w:t>Im nächsten Schritt</w:t>
      </w:r>
      <w:r w:rsidR="008B5365" w:rsidRPr="00F17170">
        <w:t xml:space="preserve"> kann </w:t>
      </w:r>
      <w:r w:rsidR="001A2AB8">
        <w:t>der</w:t>
      </w:r>
      <w:r w:rsidRPr="00F17170">
        <w:t xml:space="preserve"> Dispenser </w:t>
      </w:r>
      <w:r w:rsidR="00A84E80" w:rsidRPr="00F17170">
        <w:t xml:space="preserve">wieder </w:t>
      </w:r>
      <w:r w:rsidR="001A2AB8">
        <w:t>zusammen</w:t>
      </w:r>
      <w:r w:rsidRPr="00F17170">
        <w:t>geschraubt werden</w:t>
      </w:r>
      <w:r w:rsidR="00861909" w:rsidRPr="00F17170">
        <w:t>.</w:t>
      </w:r>
      <w:r w:rsidRPr="00F17170">
        <w:t xml:space="preserve"> </w:t>
      </w:r>
      <w:r w:rsidR="00947EC9" w:rsidRPr="00F17170">
        <w:t xml:space="preserve">Durch das Multitool </w:t>
      </w:r>
      <w:r w:rsidR="00A84E80" w:rsidRPr="00F17170">
        <w:t xml:space="preserve">ist weniger </w:t>
      </w:r>
      <w:r w:rsidR="00947EC9" w:rsidRPr="00F17170">
        <w:t>Kraft</w:t>
      </w:r>
      <w:r w:rsidR="00A84E80" w:rsidRPr="00F17170">
        <w:t>a</w:t>
      </w:r>
      <w:r w:rsidR="00947EC9" w:rsidRPr="00F17170">
        <w:t>uf</w:t>
      </w:r>
      <w:r w:rsidR="00A84E80" w:rsidRPr="00F17170">
        <w:t>wand nötig</w:t>
      </w:r>
      <w:r w:rsidR="00947EC9" w:rsidRPr="00F17170">
        <w:t xml:space="preserve"> und die Drehbewegung kann ergonomisch durchgeführt werden.</w:t>
      </w:r>
      <w:r w:rsidR="00DC73EC" w:rsidRPr="00F17170">
        <w:t xml:space="preserve"> </w:t>
      </w:r>
      <w:r w:rsidRPr="00F17170">
        <w:t xml:space="preserve">Der Dispenser </w:t>
      </w:r>
      <w:r w:rsidR="008B5365" w:rsidRPr="00F17170">
        <w:t>ist</w:t>
      </w:r>
      <w:r w:rsidR="00A84E80" w:rsidRPr="00F17170">
        <w:t xml:space="preserve"> jetzt bereit</w:t>
      </w:r>
      <w:r w:rsidR="00315CD2" w:rsidRPr="00F17170">
        <w:t>,</w:t>
      </w:r>
      <w:r w:rsidR="00A84E80" w:rsidRPr="00F17170">
        <w:t xml:space="preserve"> um an die</w:t>
      </w:r>
      <w:r w:rsidRPr="00F17170">
        <w:t xml:space="preserve"> Steuerung angeschlossen</w:t>
      </w:r>
      <w:r w:rsidR="00947EC9" w:rsidRPr="00F17170">
        <w:t xml:space="preserve"> und </w:t>
      </w:r>
      <w:proofErr w:type="spellStart"/>
      <w:r w:rsidR="00947EC9" w:rsidRPr="00F17170">
        <w:t>eingeschalte</w:t>
      </w:r>
      <w:r w:rsidR="00315CD2" w:rsidRPr="00F17170">
        <w:t>t</w:t>
      </w:r>
      <w:proofErr w:type="spellEnd"/>
      <w:r w:rsidR="00947EC9" w:rsidRPr="00F17170">
        <w:t xml:space="preserve"> </w:t>
      </w:r>
      <w:proofErr w:type="spellStart"/>
      <w:r w:rsidR="00A84E80" w:rsidRPr="00F17170">
        <w:t>zu</w:t>
      </w:r>
      <w:proofErr w:type="spellEnd"/>
      <w:r w:rsidR="00A84E80" w:rsidRPr="00F17170">
        <w:t xml:space="preserve"> </w:t>
      </w:r>
      <w:proofErr w:type="spellStart"/>
      <w:r w:rsidR="00947EC9" w:rsidRPr="00F17170">
        <w:t>werden</w:t>
      </w:r>
      <w:proofErr w:type="spellEnd"/>
      <w:r w:rsidR="00947EC9" w:rsidRPr="00F17170">
        <w:t>.</w:t>
      </w:r>
    </w:p>
    <w:p w:rsidR="002B6F16" w:rsidRPr="00F17170" w:rsidRDefault="002B6F16" w:rsidP="002B6F16">
      <w:pPr>
        <w:pStyle w:val="Presse-Fliesstext"/>
      </w:pPr>
    </w:p>
    <w:p w:rsidR="00C7138B" w:rsidRDefault="00DC73EC" w:rsidP="002B6F16">
      <w:pPr>
        <w:pStyle w:val="Presse-Fliesstext"/>
      </w:pPr>
      <w:r w:rsidRPr="00F17170">
        <w:t>Der</w:t>
      </w:r>
      <w:r w:rsidR="006E1690" w:rsidRPr="00F17170">
        <w:t xml:space="preserve"> </w:t>
      </w:r>
      <w:r w:rsidR="00861909" w:rsidRPr="00F17170">
        <w:t>eigentliche</w:t>
      </w:r>
      <w:r w:rsidR="006E1690" w:rsidRPr="00F17170">
        <w:t xml:space="preserve"> Vorteil des Multitools </w:t>
      </w:r>
      <w:r w:rsidR="00861909" w:rsidRPr="00F17170">
        <w:t xml:space="preserve">zeigt sich aber erst bei der Montage des Mischers an einen 2K-Dispenser. </w:t>
      </w:r>
      <w:r w:rsidR="00393677" w:rsidRPr="00F17170">
        <w:t>Das Prinzip ist</w:t>
      </w:r>
      <w:r w:rsidR="00861909" w:rsidRPr="00F17170">
        <w:t xml:space="preserve"> dabei</w:t>
      </w:r>
      <w:r w:rsidR="00393677" w:rsidRPr="00F17170">
        <w:t xml:space="preserve"> recht einfach, denn auch der Mischer wird durch eine Drehbewegung auf den Dispenser </w:t>
      </w:r>
      <w:r w:rsidR="00315CD2" w:rsidRPr="00F17170">
        <w:t>geschraubt</w:t>
      </w:r>
      <w:r w:rsidR="00393677" w:rsidRPr="00F17170">
        <w:t xml:space="preserve">. Manchmal braucht es allerdings etwas mehr Kraft und auch die geriffelte Oberfläche des </w:t>
      </w:r>
      <w:r w:rsidR="00C036F0">
        <w:t>Bajonettverschlusses</w:t>
      </w:r>
      <w:r w:rsidR="00393677" w:rsidRPr="00F17170">
        <w:t xml:space="preserve"> ist nicht sehr fingerfre</w:t>
      </w:r>
      <w:r w:rsidR="00315CD2" w:rsidRPr="00F17170">
        <w:t>u</w:t>
      </w:r>
      <w:r w:rsidR="00393677" w:rsidRPr="00F17170">
        <w:t xml:space="preserve">ndlich konzipiert. Der Mischer kann in </w:t>
      </w:r>
      <w:r w:rsidR="00EA491B" w:rsidRPr="00F17170">
        <w:t>die Montagehilfe</w:t>
      </w:r>
      <w:r w:rsidR="00393677" w:rsidRPr="00F17170">
        <w:t xml:space="preserve"> gesteckt werden und </w:t>
      </w:r>
      <w:r w:rsidR="008B5365" w:rsidRPr="00F17170">
        <w:t>dient ebenfalls</w:t>
      </w:r>
      <w:r w:rsidR="00315CD2" w:rsidRPr="00F17170">
        <w:t xml:space="preserve"> –</w:t>
      </w:r>
      <w:r w:rsidR="008B5365" w:rsidRPr="00F17170">
        <w:t xml:space="preserve"> wie bei der </w:t>
      </w:r>
      <w:proofErr w:type="spellStart"/>
      <w:r w:rsidR="008B5365" w:rsidRPr="00F17170">
        <w:t>Statorinstallation</w:t>
      </w:r>
      <w:proofErr w:type="spellEnd"/>
      <w:r w:rsidR="00315CD2" w:rsidRPr="00F17170">
        <w:t xml:space="preserve"> –</w:t>
      </w:r>
      <w:r w:rsidR="008B5365" w:rsidRPr="00F17170">
        <w:t xml:space="preserve"> als Drehhilfe. </w:t>
      </w:r>
      <w:r w:rsidR="0048603A" w:rsidRPr="00F17170">
        <w:t>D</w:t>
      </w:r>
      <w:r w:rsidR="008B5365" w:rsidRPr="00F17170">
        <w:t>ieser Schritt</w:t>
      </w:r>
      <w:r w:rsidR="0048603A" w:rsidRPr="00F17170">
        <w:t xml:space="preserve"> kann</w:t>
      </w:r>
      <w:r w:rsidR="008B5365" w:rsidRPr="00F17170">
        <w:t xml:space="preserve"> auch bei der Deinstallation des Mischers angewandt werden. </w:t>
      </w:r>
    </w:p>
    <w:p w:rsidR="002B6F16" w:rsidRPr="00F17170" w:rsidRDefault="002B6F16" w:rsidP="002B6F16">
      <w:pPr>
        <w:pStyle w:val="Presse-Fliesstext"/>
      </w:pPr>
    </w:p>
    <w:p w:rsidR="00A1611B" w:rsidRPr="00F17170" w:rsidRDefault="00861909" w:rsidP="002B6F16">
      <w:pPr>
        <w:pStyle w:val="Presse-Fliesstext"/>
      </w:pPr>
      <w:r w:rsidRPr="00F17170">
        <w:t>Wie</w:t>
      </w:r>
      <w:r w:rsidR="008B5365" w:rsidRPr="00F17170">
        <w:t xml:space="preserve"> der erfahrene Dosieranwender weiß</w:t>
      </w:r>
      <w:r w:rsidR="00FC3E0E" w:rsidRPr="00F17170">
        <w:t>,</w:t>
      </w:r>
      <w:r w:rsidR="008B5365" w:rsidRPr="00F17170">
        <w:t xml:space="preserve"> </w:t>
      </w:r>
      <w:r w:rsidRPr="00F17170">
        <w:t xml:space="preserve">hat </w:t>
      </w:r>
      <w:r w:rsidR="008B5365" w:rsidRPr="00F17170">
        <w:t xml:space="preserve">man es immer wieder mit verdreckten oder verklebten und schwer zu entfernenden </w:t>
      </w:r>
      <w:r w:rsidR="00265217">
        <w:t xml:space="preserve">statischen </w:t>
      </w:r>
      <w:r w:rsidR="008B5365" w:rsidRPr="00F17170">
        <w:t xml:space="preserve">Mischern zu tun. </w:t>
      </w:r>
      <w:r w:rsidRPr="00F17170">
        <w:t>Doch d</w:t>
      </w:r>
      <w:r w:rsidR="008B5365" w:rsidRPr="00F17170">
        <w:t>amit ist jetzt Schluss</w:t>
      </w:r>
      <w:r w:rsidRPr="00F17170">
        <w:t>: J</w:t>
      </w:r>
      <w:r w:rsidR="008B5365" w:rsidRPr="00F17170">
        <w:t xml:space="preserve">edem ausgelieferten Dispenser </w:t>
      </w:r>
      <w:r w:rsidRPr="00F17170">
        <w:t>wird</w:t>
      </w:r>
      <w:r w:rsidR="008B5365" w:rsidRPr="00F17170">
        <w:t xml:space="preserve"> ab sofort das Multitool beigelegt.</w:t>
      </w:r>
    </w:p>
    <w:p w:rsidR="0087508C" w:rsidRPr="007E760C" w:rsidRDefault="0087508C" w:rsidP="00A1611B"/>
    <w:p w:rsidR="00974CD8" w:rsidRPr="00974CD8" w:rsidRDefault="00F17170" w:rsidP="00A1611B">
      <w:r>
        <w:t>2.02</w:t>
      </w:r>
      <w:r w:rsidR="0006271B">
        <w:t>4</w:t>
      </w:r>
      <w:r w:rsidR="00974CD8" w:rsidRPr="00974CD8">
        <w:rPr>
          <w:color w:val="FF0000"/>
        </w:rPr>
        <w:t xml:space="preserve"> </w:t>
      </w:r>
      <w:r w:rsidR="00974CD8" w:rsidRPr="00974CD8">
        <w:t xml:space="preserve">Zeichen inkl. Leerzeichen. Abdruck honorarfrei. Beleg </w:t>
      </w:r>
      <w:r w:rsidR="00974CD8">
        <w:t>e</w:t>
      </w:r>
      <w:r w:rsidR="00974CD8" w:rsidRPr="00974CD8">
        <w:t>rbeten.</w:t>
      </w:r>
    </w:p>
    <w:p w:rsidR="00A1611B" w:rsidRDefault="002B6F16" w:rsidP="00A1611B">
      <w:pPr>
        <w:pStyle w:val="Untertitel"/>
      </w:pPr>
      <w:r>
        <w:lastRenderedPageBreak/>
        <w:t>Bild</w:t>
      </w:r>
      <w:r w:rsidR="00A1611B">
        <w:t>:</w:t>
      </w:r>
    </w:p>
    <w:p w:rsidR="00974CD8" w:rsidRPr="00974CD8" w:rsidRDefault="00974CD8" w:rsidP="00A1611B">
      <w:pPr>
        <w:pStyle w:val="Untertitel"/>
      </w:pPr>
      <w:r w:rsidRPr="00974CD8">
        <w:rPr>
          <w:noProof/>
        </w:rPr>
        <w:drawing>
          <wp:inline distT="0" distB="0" distL="0" distR="0" wp14:anchorId="77D6A94C" wp14:editId="0129B5EF">
            <wp:extent cx="1876565" cy="1251043"/>
            <wp:effectExtent l="19050" t="19050" r="28575" b="2540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rketing\Bilder\GF 3D\3D-Control_FDD-Starter-Kit\FDD-Starter-Kit_ohne_preeflo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76565" cy="1251043"/>
                    </a:xfrm>
                    <a:prstGeom prst="rect">
                      <a:avLst/>
                    </a:prstGeom>
                    <a:noFill/>
                    <a:ln>
                      <a:solidFill>
                        <a:schemeClr val="accent1"/>
                      </a:solidFill>
                    </a:ln>
                  </pic:spPr>
                </pic:pic>
              </a:graphicData>
            </a:graphic>
          </wp:inline>
        </w:drawing>
      </w:r>
    </w:p>
    <w:p w:rsidR="00974CD8" w:rsidRPr="007E760C" w:rsidRDefault="007E760C" w:rsidP="00A1611B">
      <w:pPr>
        <w:pStyle w:val="Bildunterschrift"/>
        <w:rPr>
          <w:lang w:val="de-DE"/>
        </w:rPr>
      </w:pPr>
      <w:r w:rsidRPr="007E760C">
        <w:rPr>
          <w:lang w:val="de-DE"/>
        </w:rPr>
        <w:t>Erleichtert und beschleunigt die Handhabung zur Mischer Montage und Demontage</w:t>
      </w:r>
    </w:p>
    <w:p w:rsidR="002B6F16" w:rsidRDefault="002B6F16" w:rsidP="00A1611B">
      <w:pPr>
        <w:pStyle w:val="Untertitel"/>
        <w:rPr>
          <w:lang w:val="de-DE"/>
        </w:rPr>
      </w:pPr>
    </w:p>
    <w:p w:rsidR="00D56D5D" w:rsidRPr="007E760C" w:rsidRDefault="00D56D5D" w:rsidP="00A1611B">
      <w:pPr>
        <w:pStyle w:val="Untertitel"/>
        <w:rPr>
          <w:lang w:val="de-DE"/>
        </w:rPr>
      </w:pPr>
      <w:r w:rsidRPr="007E760C">
        <w:rPr>
          <w:lang w:val="de-DE"/>
        </w:rPr>
        <w:t>Mikrodosierung in Perfektion!</w:t>
      </w:r>
    </w:p>
    <w:p w:rsidR="00BD097C" w:rsidRDefault="003A23BF" w:rsidP="00A1611B">
      <w:proofErr w:type="spellStart"/>
      <w:r w:rsidRPr="00A1611B">
        <w:t>preeflow</w:t>
      </w:r>
      <w:proofErr w:type="spellEnd"/>
      <w:r w:rsidRPr="00A1611B">
        <w:t xml:space="preserve">®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 Singapur und Indien und beschäftigt weltweit rund </w:t>
      </w:r>
      <w:r w:rsidR="00BD6574" w:rsidRPr="00A1611B">
        <w:t>200</w:t>
      </w:r>
      <w:r w:rsidRPr="00A1611B">
        <w:t xml:space="preserve"> Mitarbeiter. Die Marke preeflow® steht für präzises, rein volumetrisches Dosieren von Flüssigkeiten in Kleinstmengen und entstand im Jahr 2008. Weltweit werden preeflow®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 Systeme lassen sich dank standardisierter Schnittstellen einfach integrieren. Weltweit arbeiten über </w:t>
      </w:r>
      <w:r w:rsidR="004779ED" w:rsidRPr="00A1611B">
        <w:t>2</w:t>
      </w:r>
      <w:r w:rsidRPr="00A1611B">
        <w:t>0.000 preeflow® Systeme in halb- oder vollautomatischen Dosieranwendungen zur vollsten Zufriedenheit der Anwender und Kunden</w:t>
      </w:r>
      <w:r w:rsidR="008B0A02" w:rsidRPr="00A1611B">
        <w:t>.</w:t>
      </w:r>
      <w:r w:rsidR="00D56D5D" w:rsidRPr="00A1611B">
        <w:t xml:space="preserve"> </w:t>
      </w:r>
    </w:p>
    <w:p w:rsidR="002B6F16" w:rsidRDefault="002B6F16" w:rsidP="00A1611B"/>
    <w:p w:rsidR="00BD097C" w:rsidRPr="00A1611B" w:rsidRDefault="00BD097C" w:rsidP="00A1611B">
      <w:pPr>
        <w:pStyle w:val="Untertitel"/>
        <w:rPr>
          <w:lang w:val="de-DE"/>
        </w:rPr>
      </w:pPr>
      <w:r w:rsidRPr="00A1611B">
        <w:rPr>
          <w:lang w:val="de-DE"/>
        </w:rPr>
        <w:t>Pressekontakt:</w:t>
      </w:r>
    </w:p>
    <w:p w:rsidR="00BD097C" w:rsidRPr="00214BE3" w:rsidRDefault="00BD097C" w:rsidP="00A1611B">
      <w:pPr>
        <w:spacing w:after="0"/>
      </w:pPr>
      <w:r w:rsidRPr="00214BE3">
        <w:t>Thomas Diringer, Leiter Geschäftsfeld Komponenten &amp; Geräte</w:t>
      </w:r>
    </w:p>
    <w:p w:rsidR="00BD097C" w:rsidRDefault="00BD097C" w:rsidP="00A1611B">
      <w:pPr>
        <w:spacing w:after="0"/>
      </w:pPr>
      <w:r w:rsidRPr="00BD097C">
        <w:t>ViscoTec Pumpen- u. Dosiertechnik GmbH</w:t>
      </w:r>
    </w:p>
    <w:p w:rsidR="00BD097C" w:rsidRPr="00BD097C" w:rsidRDefault="00BD097C" w:rsidP="00A1611B">
      <w:pPr>
        <w:spacing w:after="0"/>
      </w:pPr>
      <w:proofErr w:type="spellStart"/>
      <w:r w:rsidRPr="00BD097C">
        <w:t>Amperstraße</w:t>
      </w:r>
      <w:proofErr w:type="spellEnd"/>
      <w:r w:rsidRPr="00BD097C">
        <w:t xml:space="preserve"> 13</w:t>
      </w:r>
      <w:r>
        <w:t xml:space="preserve">, </w:t>
      </w:r>
      <w:r w:rsidRPr="00BD097C">
        <w:t>D-84513 Töging a. Inn</w:t>
      </w:r>
    </w:p>
    <w:p w:rsidR="00BD097C" w:rsidRPr="00BD097C" w:rsidRDefault="00BD097C" w:rsidP="00A1611B">
      <w:pPr>
        <w:spacing w:after="0"/>
      </w:pPr>
      <w:r w:rsidRPr="00BD097C">
        <w:t>Telefon +49 8631 9274-44</w:t>
      </w:r>
      <w:r>
        <w:t>1</w:t>
      </w:r>
      <w:r w:rsidRPr="00BD097C">
        <w:t xml:space="preserve"> </w:t>
      </w:r>
    </w:p>
    <w:p w:rsidR="00BD097C" w:rsidRPr="00BD097C" w:rsidRDefault="00BD097C" w:rsidP="00A1611B">
      <w:pPr>
        <w:spacing w:after="0"/>
      </w:pPr>
      <w:r w:rsidRPr="00BD097C">
        <w:t xml:space="preserve">E-Mail: </w:t>
      </w:r>
      <w:r>
        <w:t>thomas.diringer</w:t>
      </w:r>
      <w:r w:rsidRPr="00BD097C">
        <w:t>@viscotec.de · www.</w:t>
      </w:r>
      <w:r>
        <w:t>preeflow</w:t>
      </w:r>
      <w:r w:rsidRPr="00BD097C">
        <w:t>.</w:t>
      </w:r>
      <w:r>
        <w:t>com</w:t>
      </w:r>
    </w:p>
    <w:p w:rsidR="00BD097C" w:rsidRPr="00BD097C" w:rsidRDefault="00BD097C" w:rsidP="00A1611B">
      <w:pPr>
        <w:spacing w:after="0"/>
      </w:pPr>
    </w:p>
    <w:p w:rsidR="00BD097C" w:rsidRPr="0079149C" w:rsidRDefault="00BD097C" w:rsidP="00A1611B">
      <w:pPr>
        <w:spacing w:after="0"/>
      </w:pPr>
      <w:r w:rsidRPr="0079149C">
        <w:t xml:space="preserve">Elisabeth </w:t>
      </w:r>
      <w:r w:rsidR="00051241">
        <w:t>Naderer</w:t>
      </w:r>
      <w:r w:rsidRPr="0079149C">
        <w:t>, Leitung Marketing</w:t>
      </w:r>
    </w:p>
    <w:p w:rsidR="00BD097C" w:rsidRPr="00BD097C" w:rsidRDefault="00BD097C" w:rsidP="00A1611B">
      <w:pPr>
        <w:spacing w:after="0"/>
      </w:pPr>
      <w:r w:rsidRPr="00BD097C">
        <w:t>ViscoTec Pumpen- u. Dosiertechnik GmbH</w:t>
      </w:r>
    </w:p>
    <w:p w:rsidR="00BD097C" w:rsidRPr="00BD097C" w:rsidRDefault="00BD097C" w:rsidP="00A1611B">
      <w:pPr>
        <w:spacing w:after="0"/>
      </w:pPr>
      <w:proofErr w:type="spellStart"/>
      <w:r w:rsidRPr="00BD097C">
        <w:t>Amperstraße</w:t>
      </w:r>
      <w:proofErr w:type="spellEnd"/>
      <w:r w:rsidRPr="00BD097C">
        <w:t xml:space="preserve"> 13</w:t>
      </w:r>
      <w:r>
        <w:t xml:space="preserve">, </w:t>
      </w:r>
      <w:r w:rsidRPr="00BD097C">
        <w:t>D-84513 Töging a. Inn</w:t>
      </w:r>
    </w:p>
    <w:p w:rsidR="00BD097C" w:rsidRPr="00BD097C" w:rsidRDefault="00BD097C" w:rsidP="00A1611B">
      <w:pPr>
        <w:spacing w:after="0"/>
      </w:pPr>
      <w:r w:rsidRPr="00BD097C">
        <w:t xml:space="preserve">Telefon +49 8631 9274-447 </w:t>
      </w:r>
    </w:p>
    <w:p w:rsidR="00207D48" w:rsidRDefault="00BD097C" w:rsidP="002B6F16">
      <w:pPr>
        <w:spacing w:after="0"/>
      </w:pPr>
      <w:r w:rsidRPr="00BD097C">
        <w:t>E-Mail: elisabeth.</w:t>
      </w:r>
      <w:r w:rsidR="00051241">
        <w:t>naderer</w:t>
      </w:r>
      <w:r w:rsidRPr="00BD097C">
        <w:t>@viscotec.de · www.viscotec.de</w:t>
      </w:r>
      <w:bookmarkStart w:id="0" w:name="_GoBack"/>
      <w:bookmarkEnd w:id="0"/>
    </w:p>
    <w:sectPr w:rsidR="00207D48" w:rsidSect="00C82731">
      <w:headerReference w:type="default" r:id="rId9"/>
      <w:footerReference w:type="default" r:id="rId10"/>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60C" w:rsidRDefault="007E760C" w:rsidP="00A1611B">
      <w:r>
        <w:separator/>
      </w:r>
    </w:p>
  </w:endnote>
  <w:endnote w:type="continuationSeparator" w:id="0">
    <w:p w:rsidR="007E760C" w:rsidRDefault="007E760C" w:rsidP="00A1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1B" w:rsidRPr="00A1611B" w:rsidRDefault="00A1611B" w:rsidP="00A1611B">
    <w:pPr>
      <w:spacing w:after="0" w:line="240" w:lineRule="auto"/>
      <w:rPr>
        <w:noProof/>
        <w:sz w:val="14"/>
        <w:szCs w:val="14"/>
      </w:rPr>
    </w:pPr>
  </w:p>
  <w:p w:rsidR="00A1611B" w:rsidRPr="00A1611B" w:rsidRDefault="00A1611B" w:rsidP="00A1611B">
    <w:pPr>
      <w:spacing w:after="0" w:line="240" w:lineRule="auto"/>
      <w:rPr>
        <w:noProof/>
        <w:sz w:val="14"/>
        <w:szCs w:val="14"/>
      </w:rPr>
    </w:pPr>
    <w:r w:rsidRPr="00A1611B">
      <w:rPr>
        <w:noProof/>
        <w:sz w:val="14"/>
        <w:szCs w:val="14"/>
      </w:rPr>
      <mc:AlternateContent>
        <mc:Choice Requires="wps">
          <w:drawing>
            <wp:anchor distT="0" distB="0" distL="114300" distR="114300" simplePos="0" relativeHeight="251660288" behindDoc="0" locked="0" layoutInCell="1" allowOverlap="1" wp14:anchorId="6F3A3BD8" wp14:editId="2816C595">
              <wp:simplePos x="0" y="0"/>
              <wp:positionH relativeFrom="column">
                <wp:posOffset>3493</wp:posOffset>
              </wp:positionH>
              <wp:positionV relativeFrom="paragraph">
                <wp:posOffset>12065</wp:posOffset>
              </wp:positionV>
              <wp:extent cx="635317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53175" cy="0"/>
                      </a:xfrm>
                      <a:prstGeom prst="line">
                        <a:avLst/>
                      </a:prstGeom>
                      <a:ln w="9525">
                        <a:solidFill>
                          <a:srgbClr val="DDE4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BF126"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5pt" to="500.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Xy2wEAAAwEAAAOAAAAZHJzL2Uyb0RvYy54bWysU02P0zAQvSPxHyzfadosXSBquoct3QuC&#10;avm4u864seQvjU3T/nvGTptdARICcXE89rw38944q7uTNewIGLV3LV/M5pyBk77T7tDyr1+2r95y&#10;FpNwnTDeQcvPEPnd+uWL1RAaqH3vTQfIiMTFZggt71MKTVVF2YMVceYDOLpUHq1IFOKh6lAMxG5N&#10;Vc/nt9XgsQvoJcRIp5vxkq8Lv1Ig0yelIiRmWk69pbJiWfd5rdYr0RxQhF7LSxviH7qwQjsqOlFt&#10;RBLsO+pfqKyW6KNXaSa9rbxSWkLRQGoW85/UfO5FgKKFzIlhsin+P1r58bhDpruW15w5YWlED4Ai&#10;D+Ub4F67vKuzTUOIDWXfux1eohh2mDWfFNr8JTXsVKw9T9bCKTFJh7c3y5vFmyVn8npXPQEDxvQA&#10;3rK8abnRLqsWjTh+iImKUeo1JR8bx4aWv1vWy5IVvdHdVhuT7yIe9vcG2VHQwDeb96+3ZcbE8CyN&#10;IuOINksaRZRdOhsY+R9BkSfU9mKskF8jTLRCSnBpkU0pTJSdYYpamIDzPwMv+RkK5aX+DXhClMre&#10;pQlstfP4u+rpdG1ZjflXB0bd2YK9785lvMUaenJF4eX3yG/6eVzgTz/x+gcAAAD//wMAUEsDBBQA&#10;BgAIAAAAIQC7ptzL2AAAAAUBAAAPAAAAZHJzL2Rvd25yZXYueG1sTI69bsIwFIX3Sn0H6yJ1K3Y6&#10;IJrGQQipUwtSaYQ6OvElibCvI9uE8PaYLu14fnTOV6wma9iIPvSOJGRzAQypcbqnVkL1/f68BBai&#10;Iq2MI5RwxQCr8vGhULl2F/rCcR9blkYo5EpCF+OQcx6aDq0KczcgpezovFUxSd9y7dUljVvDX4RY&#10;cKt6Sg+dGnDTYXPan62Eg9/hT+x3bmuqjzqsq892Oy6lfJpN6zdgEaf4V4Y7fkKHMjHV7kw6MCNh&#10;kXrJfQV2D4XIMmD1r8HLgv+nL28AAAD//wMAUEsBAi0AFAAGAAgAAAAhALaDOJL+AAAA4QEAABMA&#10;AAAAAAAAAAAAAAAAAAAAAFtDb250ZW50X1R5cGVzXS54bWxQSwECLQAUAAYACAAAACEAOP0h/9YA&#10;AACUAQAACwAAAAAAAAAAAAAAAAAvAQAAX3JlbHMvLnJlbHNQSwECLQAUAAYACAAAACEAe+RV8tsB&#10;AAAMBAAADgAAAAAAAAAAAAAAAAAuAgAAZHJzL2Uyb0RvYy54bWxQSwECLQAUAAYACAAAACEAu6bc&#10;y9gAAAAFAQAADwAAAAAAAAAAAAAAAAA1BAAAZHJzL2Rvd25yZXYueG1sUEsFBgAAAAAEAAQA8wAA&#10;ADoFAAAAAA==&#10;" strokecolor="#dde4f0"/>
          </w:pict>
        </mc:Fallback>
      </mc:AlternateContent>
    </w:r>
  </w:p>
  <w:p w:rsidR="00A1611B" w:rsidRPr="00A1611B" w:rsidRDefault="00A1611B" w:rsidP="00A1611B">
    <w:pPr>
      <w:spacing w:after="0" w:line="240" w:lineRule="auto"/>
      <w:rPr>
        <w:noProof/>
        <w:sz w:val="14"/>
        <w:szCs w:val="14"/>
      </w:rPr>
    </w:pPr>
  </w:p>
  <w:p w:rsidR="00C82731" w:rsidRPr="00A1611B" w:rsidRDefault="00C82731" w:rsidP="00A1611B">
    <w:pPr>
      <w:pStyle w:val="Fusszeile"/>
    </w:pPr>
    <w:r w:rsidRPr="00A1611B">
      <w:t>Stand: 07.06.2018</w:t>
    </w:r>
    <w:r w:rsidRPr="00A1611B">
      <w:rPr>
        <w:color w:val="7F7F7F"/>
      </w:rPr>
      <w:tab/>
    </w:r>
    <w:r w:rsidRPr="00A1611B">
      <w:t xml:space="preserve"> </w:t>
    </w:r>
    <w:r w:rsidRPr="00A1611B">
      <w:rPr>
        <w:color w:val="7F7F7F"/>
      </w:rPr>
      <w:tab/>
    </w:r>
    <w:r w:rsidR="00A1611B">
      <w:t xml:space="preserve">                                                                 </w:t>
    </w:r>
    <w:r w:rsidRPr="00A1611B">
      <w:t xml:space="preserve">Seite </w:t>
    </w:r>
    <w:r w:rsidRPr="00A1611B">
      <w:fldChar w:fldCharType="begin"/>
    </w:r>
    <w:r w:rsidRPr="00A1611B">
      <w:instrText xml:space="preserve"> PAGE </w:instrText>
    </w:r>
    <w:r w:rsidRPr="00A1611B">
      <w:fldChar w:fldCharType="separate"/>
    </w:r>
    <w:r w:rsidRPr="00A1611B">
      <w:t>1</w:t>
    </w:r>
    <w:r w:rsidRPr="00A1611B">
      <w:fldChar w:fldCharType="end"/>
    </w:r>
    <w:r w:rsidRPr="00A1611B">
      <w:t xml:space="preserve"> von </w:t>
    </w:r>
    <w:r w:rsidRPr="00A1611B">
      <w:fldChar w:fldCharType="begin"/>
    </w:r>
    <w:r w:rsidRPr="00A1611B">
      <w:instrText xml:space="preserve"> NUMPAGES  </w:instrText>
    </w:r>
    <w:r w:rsidRPr="00A1611B">
      <w:fldChar w:fldCharType="separate"/>
    </w:r>
    <w:r w:rsidRPr="00A1611B">
      <w:t>1</w:t>
    </w:r>
    <w:r w:rsidRPr="00A1611B">
      <w:fldChar w:fldCharType="end"/>
    </w:r>
  </w:p>
  <w:p w:rsidR="00A1611B" w:rsidRPr="00A1611B" w:rsidRDefault="00A1611B" w:rsidP="00A1611B">
    <w:pPr>
      <w:pStyle w:val="Fusszeile"/>
    </w:pPr>
  </w:p>
  <w:p w:rsidR="00A1611B" w:rsidRDefault="00C82731" w:rsidP="00A1611B">
    <w:pPr>
      <w:spacing w:after="0" w:line="240" w:lineRule="auto"/>
      <w:rPr>
        <w:noProof/>
        <w:sz w:val="14"/>
        <w:szCs w:val="14"/>
      </w:rPr>
    </w:pPr>
    <w:r w:rsidRPr="00A1611B">
      <w:rPr>
        <w:b/>
        <w:noProof/>
        <w:sz w:val="14"/>
        <w:szCs w:val="14"/>
      </w:rPr>
      <w:t>ViscoTec</w:t>
    </w:r>
    <w:r w:rsidRPr="00A1611B">
      <w:rPr>
        <w:noProof/>
        <w:sz w:val="14"/>
        <w:szCs w:val="14"/>
      </w:rPr>
      <w:tab/>
    </w:r>
    <w:r w:rsidR="00A1611B">
      <w:rPr>
        <w:noProof/>
        <w:sz w:val="14"/>
        <w:szCs w:val="14"/>
      </w:rPr>
      <w:tab/>
    </w:r>
    <w:r w:rsidR="00A1611B">
      <w:rPr>
        <w:noProof/>
        <w:sz w:val="14"/>
        <w:szCs w:val="14"/>
      </w:rPr>
      <w:tab/>
    </w:r>
    <w:r w:rsidR="00A1611B">
      <w:rPr>
        <w:noProof/>
        <w:sz w:val="14"/>
        <w:szCs w:val="14"/>
      </w:rPr>
      <w:tab/>
    </w:r>
    <w:r w:rsidRPr="00A1611B">
      <w:rPr>
        <w:noProof/>
        <w:sz w:val="14"/>
        <w:szCs w:val="14"/>
      </w:rPr>
      <w:t>Amperstraße 13</w:t>
    </w:r>
    <w:r w:rsidRPr="00A1611B">
      <w:rPr>
        <w:noProof/>
        <w:color w:val="7F7F7F"/>
        <w:sz w:val="14"/>
        <w:szCs w:val="14"/>
      </w:rPr>
      <w:tab/>
    </w:r>
    <w:r w:rsidR="00A1611B">
      <w:rPr>
        <w:noProof/>
        <w:color w:val="7F7F7F"/>
        <w:sz w:val="14"/>
        <w:szCs w:val="14"/>
      </w:rPr>
      <w:tab/>
    </w:r>
    <w:r w:rsidR="00A1611B">
      <w:rPr>
        <w:noProof/>
        <w:color w:val="7F7F7F"/>
        <w:sz w:val="14"/>
        <w:szCs w:val="14"/>
      </w:rPr>
      <w:tab/>
    </w:r>
    <w:r w:rsidRPr="00A1611B">
      <w:rPr>
        <w:b/>
        <w:noProof/>
        <w:color w:val="00B0F0"/>
        <w:sz w:val="14"/>
        <w:szCs w:val="14"/>
      </w:rPr>
      <w:t>T</w:t>
    </w:r>
    <w:r w:rsidRPr="00A1611B">
      <w:rPr>
        <w:noProof/>
        <w:color w:val="7F7F7F"/>
        <w:sz w:val="14"/>
        <w:szCs w:val="14"/>
      </w:rPr>
      <w:t xml:space="preserve">  </w:t>
    </w:r>
    <w:r w:rsidRPr="00A1611B">
      <w:rPr>
        <w:noProof/>
        <w:sz w:val="14"/>
        <w:szCs w:val="14"/>
      </w:rPr>
      <w:t>+49 8631 9274-0</w:t>
    </w:r>
    <w:r w:rsidRPr="00A1611B">
      <w:rPr>
        <w:noProof/>
        <w:color w:val="7F7F7F"/>
        <w:sz w:val="14"/>
        <w:szCs w:val="14"/>
      </w:rPr>
      <w:tab/>
    </w:r>
    <w:r w:rsidR="00A1611B">
      <w:rPr>
        <w:noProof/>
        <w:color w:val="7F7F7F"/>
        <w:sz w:val="14"/>
        <w:szCs w:val="14"/>
      </w:rPr>
      <w:tab/>
    </w:r>
    <w:r w:rsidR="00A1611B">
      <w:rPr>
        <w:noProof/>
        <w:color w:val="7F7F7F"/>
        <w:sz w:val="14"/>
        <w:szCs w:val="14"/>
      </w:rPr>
      <w:tab/>
    </w:r>
    <w:r w:rsidRPr="00A1611B">
      <w:rPr>
        <w:b/>
        <w:noProof/>
        <w:color w:val="00B0F0"/>
        <w:sz w:val="14"/>
        <w:szCs w:val="14"/>
      </w:rPr>
      <w:t>W</w:t>
    </w:r>
    <w:r w:rsidRPr="00A1611B">
      <w:rPr>
        <w:noProof/>
        <w:color w:val="7F7F7F"/>
        <w:sz w:val="14"/>
        <w:szCs w:val="14"/>
      </w:rPr>
      <w:t xml:space="preserve">  </w:t>
    </w:r>
    <w:r w:rsidRPr="00A1611B">
      <w:rPr>
        <w:noProof/>
        <w:sz w:val="14"/>
        <w:szCs w:val="14"/>
      </w:rPr>
      <w:t xml:space="preserve">www.viscotec.de </w:t>
    </w:r>
  </w:p>
  <w:p w:rsidR="006B78C4" w:rsidRPr="00A1611B" w:rsidRDefault="00C82731" w:rsidP="00A1611B">
    <w:pPr>
      <w:spacing w:after="0" w:line="240" w:lineRule="auto"/>
      <w:rPr>
        <w:sz w:val="14"/>
        <w:szCs w:val="14"/>
      </w:rPr>
    </w:pPr>
    <w:r w:rsidRPr="00A1611B">
      <w:rPr>
        <w:b/>
        <w:noProof/>
        <w:sz w:val="14"/>
        <w:szCs w:val="14"/>
      </w:rPr>
      <w:t>Pumpen- u. Dosiertechnik GmbH</w:t>
    </w:r>
    <w:r w:rsidRPr="00A1611B">
      <w:rPr>
        <w:noProof/>
        <w:sz w:val="14"/>
        <w:szCs w:val="14"/>
      </w:rPr>
      <w:tab/>
      <w:t>D-84513 Töging a. Inn</w:t>
    </w:r>
    <w:r w:rsidR="00A1611B">
      <w:rPr>
        <w:noProof/>
        <w:sz w:val="14"/>
        <w:szCs w:val="14"/>
      </w:rPr>
      <w:tab/>
    </w:r>
    <w:r w:rsidR="00A1611B">
      <w:rPr>
        <w:noProof/>
        <w:sz w:val="14"/>
        <w:szCs w:val="14"/>
      </w:rPr>
      <w:tab/>
    </w:r>
    <w:r w:rsidRPr="00A1611B">
      <w:rPr>
        <w:noProof/>
        <w:color w:val="7F7F7F"/>
        <w:sz w:val="14"/>
        <w:szCs w:val="14"/>
      </w:rPr>
      <w:tab/>
    </w:r>
    <w:r w:rsidRPr="00A1611B">
      <w:rPr>
        <w:b/>
        <w:noProof/>
        <w:color w:val="00B0F0"/>
        <w:sz w:val="14"/>
        <w:szCs w:val="14"/>
      </w:rPr>
      <w:t>F</w:t>
    </w:r>
    <w:r w:rsidRPr="00A1611B">
      <w:rPr>
        <w:noProof/>
        <w:color w:val="7F7F7F"/>
        <w:sz w:val="14"/>
        <w:szCs w:val="14"/>
      </w:rPr>
      <w:t xml:space="preserve">  </w:t>
    </w:r>
    <w:r w:rsidRPr="00A1611B">
      <w:rPr>
        <w:noProof/>
        <w:sz w:val="14"/>
        <w:szCs w:val="14"/>
      </w:rPr>
      <w:t>+49 8631 9274-300</w:t>
    </w:r>
    <w:r w:rsidR="00A1611B">
      <w:rPr>
        <w:noProof/>
        <w:sz w:val="14"/>
        <w:szCs w:val="14"/>
      </w:rPr>
      <w:tab/>
    </w:r>
    <w:r w:rsidR="00A1611B">
      <w:rPr>
        <w:noProof/>
        <w:sz w:val="14"/>
        <w:szCs w:val="14"/>
      </w:rPr>
      <w:tab/>
    </w:r>
    <w:r w:rsidRPr="00A1611B">
      <w:rPr>
        <w:noProof/>
        <w:color w:val="7F7F7F"/>
        <w:sz w:val="14"/>
        <w:szCs w:val="14"/>
      </w:rPr>
      <w:tab/>
    </w:r>
    <w:r w:rsidRPr="00A1611B">
      <w:rPr>
        <w:b/>
        <w:noProof/>
        <w:color w:val="00B0F0"/>
        <w:sz w:val="14"/>
        <w:szCs w:val="14"/>
      </w:rPr>
      <w:t>E</w:t>
    </w:r>
    <w:r w:rsidRPr="00A1611B">
      <w:rPr>
        <w:noProof/>
        <w:color w:val="7F7F7F"/>
        <w:sz w:val="14"/>
        <w:szCs w:val="14"/>
      </w:rPr>
      <w:t xml:space="preserve">  </w:t>
    </w:r>
    <w:r w:rsidRPr="00A1611B">
      <w:rPr>
        <w:noProof/>
        <w:sz w:val="14"/>
        <w:szCs w:val="14"/>
      </w:rPr>
      <w:t>mail@viscotec.de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60C" w:rsidRDefault="007E760C" w:rsidP="00A1611B">
      <w:r>
        <w:separator/>
      </w:r>
    </w:p>
  </w:footnote>
  <w:footnote w:type="continuationSeparator" w:id="0">
    <w:p w:rsidR="007E760C" w:rsidRDefault="007E760C" w:rsidP="00A1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C4" w:rsidRDefault="006B78C4" w:rsidP="00A1611B">
    <w:pPr>
      <w:pStyle w:val="Kopfzeile"/>
    </w:pPr>
    <w:r>
      <w:rPr>
        <w:noProof/>
        <w:lang w:eastAsia="de-DE"/>
      </w:rPr>
      <w:drawing>
        <wp:anchor distT="0" distB="0" distL="114300" distR="114300" simplePos="0" relativeHeight="251658240" behindDoc="1" locked="0" layoutInCell="1" allowOverlap="1">
          <wp:simplePos x="0" y="0"/>
          <wp:positionH relativeFrom="column">
            <wp:posOffset>4566285</wp:posOffset>
          </wp:positionH>
          <wp:positionV relativeFrom="paragraph">
            <wp:posOffset>-21589</wp:posOffset>
          </wp:positionV>
          <wp:extent cx="1863856" cy="600934"/>
          <wp:effectExtent l="0" t="0" r="3175" b="889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a:extLst>
                      <a:ext uri="{28A0092B-C50C-407E-A947-70E740481C1C}">
                        <a14:useLocalDpi xmlns:a14="http://schemas.microsoft.com/office/drawing/2010/main" val="0"/>
                      </a:ext>
                    </a:extLst>
                  </a:blip>
                  <a:stretch>
                    <a:fillRect/>
                  </a:stretch>
                </pic:blipFill>
                <pic:spPr>
                  <a:xfrm>
                    <a:off x="0" y="0"/>
                    <a:ext cx="1885721" cy="607984"/>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A1611B">
    <w:pPr>
      <w:pStyle w:val="Kopfzeile"/>
    </w:pPr>
  </w:p>
  <w:p w:rsidR="006B78C4" w:rsidRDefault="006B78C4" w:rsidP="00A1611B">
    <w:pPr>
      <w:pStyle w:val="Kopfzeile"/>
    </w:pPr>
  </w:p>
  <w:p w:rsidR="006B78C4" w:rsidRDefault="006B78C4" w:rsidP="00A1611B">
    <w:pPr>
      <w:pStyle w:val="Kopfzeile"/>
    </w:pPr>
  </w:p>
  <w:p w:rsidR="006B78C4" w:rsidRDefault="006B78C4" w:rsidP="00A1611B">
    <w:pPr>
      <w:pStyle w:val="Kopfzeile"/>
    </w:pPr>
  </w:p>
  <w:p w:rsidR="006B78C4" w:rsidRPr="00BD6574" w:rsidRDefault="006B78C4" w:rsidP="00A1611B">
    <w:pPr>
      <w:pStyle w:val="KopfzeileHeadline"/>
    </w:pPr>
    <w:r w:rsidRPr="00BD6574">
      <w:t>PRESSEMITTEILUNG</w:t>
    </w:r>
  </w:p>
  <w:p w:rsidR="006B78C4" w:rsidRDefault="006B78C4" w:rsidP="00A1611B">
    <w:pPr>
      <w:pStyle w:val="Kopfzeile"/>
    </w:pPr>
  </w:p>
  <w:p w:rsidR="006B78C4" w:rsidRDefault="006B78C4" w:rsidP="00A1611B">
    <w:pPr>
      <w:pStyle w:val="Kopfzeile"/>
    </w:pPr>
  </w:p>
  <w:p w:rsidR="006B78C4" w:rsidRDefault="006B78C4" w:rsidP="00A161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5BA7"/>
    <w:multiLevelType w:val="hybridMultilevel"/>
    <w:tmpl w:val="5FAA971A"/>
    <w:lvl w:ilvl="0" w:tplc="5A1C3736">
      <w:start w:val="1"/>
      <w:numFmt w:val="bullet"/>
      <w:pStyle w:val="Aufzhlung"/>
      <w:lvlText w:val="▪"/>
      <w:lvlJc w:val="left"/>
      <w:pPr>
        <w:ind w:left="360" w:hanging="360"/>
      </w:pPr>
      <w:rPr>
        <w:rFonts w:ascii="Arial" w:hAnsi="Arial" w:hint="default"/>
        <w:color w:val="009DE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0C"/>
    <w:rsid w:val="00051241"/>
    <w:rsid w:val="0006271B"/>
    <w:rsid w:val="0007129F"/>
    <w:rsid w:val="000B283B"/>
    <w:rsid w:val="000B44E6"/>
    <w:rsid w:val="000B5AE1"/>
    <w:rsid w:val="000D7869"/>
    <w:rsid w:val="000F3990"/>
    <w:rsid w:val="00100CE6"/>
    <w:rsid w:val="0015112F"/>
    <w:rsid w:val="00165813"/>
    <w:rsid w:val="0019178B"/>
    <w:rsid w:val="001A2AB8"/>
    <w:rsid w:val="002074D1"/>
    <w:rsid w:val="00207D48"/>
    <w:rsid w:val="00213097"/>
    <w:rsid w:val="00214BE3"/>
    <w:rsid w:val="00216DE4"/>
    <w:rsid w:val="00231F1B"/>
    <w:rsid w:val="00265217"/>
    <w:rsid w:val="002B2C49"/>
    <w:rsid w:val="002B4444"/>
    <w:rsid w:val="002B6F16"/>
    <w:rsid w:val="002C1B58"/>
    <w:rsid w:val="00304C95"/>
    <w:rsid w:val="003151A9"/>
    <w:rsid w:val="00315CD2"/>
    <w:rsid w:val="00346F0D"/>
    <w:rsid w:val="003857C3"/>
    <w:rsid w:val="00393677"/>
    <w:rsid w:val="003A23BF"/>
    <w:rsid w:val="004779ED"/>
    <w:rsid w:val="0048603A"/>
    <w:rsid w:val="004F039C"/>
    <w:rsid w:val="004F0705"/>
    <w:rsid w:val="00502B11"/>
    <w:rsid w:val="0050565F"/>
    <w:rsid w:val="005212D3"/>
    <w:rsid w:val="00592CA1"/>
    <w:rsid w:val="00610C87"/>
    <w:rsid w:val="006B78C4"/>
    <w:rsid w:val="006C6AE2"/>
    <w:rsid w:val="006E1690"/>
    <w:rsid w:val="006E2BC6"/>
    <w:rsid w:val="00756476"/>
    <w:rsid w:val="00782414"/>
    <w:rsid w:val="0079149C"/>
    <w:rsid w:val="00791C50"/>
    <w:rsid w:val="007C6E88"/>
    <w:rsid w:val="007E6CA0"/>
    <w:rsid w:val="007E760C"/>
    <w:rsid w:val="00861909"/>
    <w:rsid w:val="0087508C"/>
    <w:rsid w:val="008B0A02"/>
    <w:rsid w:val="008B5365"/>
    <w:rsid w:val="008F388C"/>
    <w:rsid w:val="00947EC9"/>
    <w:rsid w:val="00963925"/>
    <w:rsid w:val="00974CD8"/>
    <w:rsid w:val="00991E13"/>
    <w:rsid w:val="00992BE1"/>
    <w:rsid w:val="009A6CE5"/>
    <w:rsid w:val="009D0A72"/>
    <w:rsid w:val="00A02963"/>
    <w:rsid w:val="00A1611B"/>
    <w:rsid w:val="00A23D8E"/>
    <w:rsid w:val="00A84E80"/>
    <w:rsid w:val="00AC080F"/>
    <w:rsid w:val="00B60D2C"/>
    <w:rsid w:val="00BD097C"/>
    <w:rsid w:val="00BD6574"/>
    <w:rsid w:val="00BE5D7F"/>
    <w:rsid w:val="00C036F0"/>
    <w:rsid w:val="00C135DE"/>
    <w:rsid w:val="00C7138B"/>
    <w:rsid w:val="00C82731"/>
    <w:rsid w:val="00C83E1A"/>
    <w:rsid w:val="00C86E24"/>
    <w:rsid w:val="00C93794"/>
    <w:rsid w:val="00CD306B"/>
    <w:rsid w:val="00CF08AA"/>
    <w:rsid w:val="00D130D4"/>
    <w:rsid w:val="00D505E0"/>
    <w:rsid w:val="00D520FF"/>
    <w:rsid w:val="00D56D5D"/>
    <w:rsid w:val="00D844A5"/>
    <w:rsid w:val="00D87711"/>
    <w:rsid w:val="00DB48A6"/>
    <w:rsid w:val="00DC73EC"/>
    <w:rsid w:val="00DF6847"/>
    <w:rsid w:val="00EA491B"/>
    <w:rsid w:val="00EB69BA"/>
    <w:rsid w:val="00ED3E57"/>
    <w:rsid w:val="00EF7AD4"/>
    <w:rsid w:val="00F131E0"/>
    <w:rsid w:val="00F17170"/>
    <w:rsid w:val="00FC3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0CC5B8"/>
  <w15:docId w15:val="{95A52BC6-0828-4223-A31A-6D4FC3F5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611B"/>
    <w:pPr>
      <w:jc w:val="both"/>
    </w:pPr>
    <w:rPr>
      <w:rFonts w:ascii="Arial" w:hAnsi="Arial" w:cs="Arial"/>
    </w:rPr>
  </w:style>
  <w:style w:type="paragraph" w:styleId="berschrift1">
    <w:name w:val="heading 1"/>
    <w:basedOn w:val="Standard"/>
    <w:next w:val="Standard"/>
    <w:link w:val="berschrift1Zchn"/>
    <w:uiPriority w:val="9"/>
    <w:qFormat/>
    <w:rsid w:val="00A1611B"/>
    <w:pPr>
      <w:spacing w:after="0" w:line="360" w:lineRule="auto"/>
      <w:ind w:right="1418"/>
      <w:outlineLvl w:val="0"/>
    </w:pPr>
    <w:rPr>
      <w:b/>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link w:val="StandardWebZchn"/>
    <w:uiPriority w:val="99"/>
    <w:rsid w:val="00974CD8"/>
    <w:pPr>
      <w:spacing w:before="120" w:after="120" w:line="264" w:lineRule="auto"/>
    </w:pPr>
    <w:rPr>
      <w:rFonts w:eastAsia="Times New Roman" w:cs="Times New Roman"/>
      <w:lang w:eastAsia="de-DE"/>
    </w:rPr>
  </w:style>
  <w:style w:type="character" w:customStyle="1" w:styleId="berschrift1Zchn">
    <w:name w:val="Überschrift 1 Zchn"/>
    <w:basedOn w:val="Absatz-Standardschriftart"/>
    <w:link w:val="berschrift1"/>
    <w:uiPriority w:val="9"/>
    <w:rsid w:val="00A1611B"/>
    <w:rPr>
      <w:rFonts w:ascii="Arial" w:hAnsi="Arial" w:cs="Arial"/>
      <w:b/>
      <w:sz w:val="28"/>
      <w:szCs w:val="28"/>
      <w:lang w:val="en-US"/>
    </w:rPr>
  </w:style>
  <w:style w:type="paragraph" w:styleId="Untertitel">
    <w:name w:val="Subtitle"/>
    <w:basedOn w:val="Standard"/>
    <w:next w:val="Standard"/>
    <w:link w:val="UntertitelZchn"/>
    <w:uiPriority w:val="11"/>
    <w:qFormat/>
    <w:rsid w:val="00A1611B"/>
    <w:pPr>
      <w:spacing w:after="0" w:line="360" w:lineRule="auto"/>
      <w:ind w:right="1418"/>
    </w:pPr>
    <w:rPr>
      <w:b/>
      <w:lang w:val="en-US"/>
    </w:rPr>
  </w:style>
  <w:style w:type="character" w:customStyle="1" w:styleId="UntertitelZchn">
    <w:name w:val="Untertitel Zchn"/>
    <w:basedOn w:val="Absatz-Standardschriftart"/>
    <w:link w:val="Untertitel"/>
    <w:uiPriority w:val="11"/>
    <w:rsid w:val="00A1611B"/>
    <w:rPr>
      <w:rFonts w:ascii="Arial" w:hAnsi="Arial" w:cs="Arial"/>
      <w:b/>
      <w:lang w:val="en-US"/>
    </w:rPr>
  </w:style>
  <w:style w:type="paragraph" w:customStyle="1" w:styleId="Bildunterschrift">
    <w:name w:val="Bildunterschrift"/>
    <w:basedOn w:val="StandardWeb"/>
    <w:link w:val="BildunterschriftZchn"/>
    <w:qFormat/>
    <w:rsid w:val="00A1611B"/>
    <w:pPr>
      <w:spacing w:line="360" w:lineRule="auto"/>
      <w:ind w:right="1273"/>
    </w:pPr>
    <w:rPr>
      <w:rFonts w:cs="Arial"/>
      <w:i/>
      <w:sz w:val="18"/>
      <w:szCs w:val="18"/>
      <w:lang w:val="en-US"/>
    </w:rPr>
  </w:style>
  <w:style w:type="paragraph" w:customStyle="1" w:styleId="Presse-Fliesstext">
    <w:name w:val="Presse-Fliesstext"/>
    <w:basedOn w:val="Standard"/>
    <w:link w:val="Presse-FliesstextZchn"/>
    <w:qFormat/>
    <w:rsid w:val="00A1611B"/>
    <w:pPr>
      <w:spacing w:after="0" w:line="360" w:lineRule="auto"/>
      <w:ind w:right="1418"/>
    </w:pPr>
    <w:rPr>
      <w:lang w:val="en-US"/>
    </w:rPr>
  </w:style>
  <w:style w:type="character" w:customStyle="1" w:styleId="StandardWebZchn">
    <w:name w:val="Standard (Web) Zchn"/>
    <w:basedOn w:val="Absatz-Standardschriftart"/>
    <w:link w:val="StandardWeb"/>
    <w:uiPriority w:val="99"/>
    <w:rsid w:val="00A1611B"/>
    <w:rPr>
      <w:rFonts w:ascii="Arial" w:eastAsia="Times New Roman" w:hAnsi="Arial" w:cs="Times New Roman"/>
      <w:lang w:eastAsia="de-DE"/>
    </w:rPr>
  </w:style>
  <w:style w:type="character" w:customStyle="1" w:styleId="BildunterschriftZchn">
    <w:name w:val="Bildunterschrift Zchn"/>
    <w:basedOn w:val="StandardWebZchn"/>
    <w:link w:val="Bildunterschrift"/>
    <w:rsid w:val="00A1611B"/>
    <w:rPr>
      <w:rFonts w:ascii="Arial" w:eastAsia="Times New Roman" w:hAnsi="Arial" w:cs="Arial"/>
      <w:i/>
      <w:sz w:val="18"/>
      <w:szCs w:val="18"/>
      <w:lang w:val="en-US" w:eastAsia="de-DE"/>
    </w:rPr>
  </w:style>
  <w:style w:type="paragraph" w:customStyle="1" w:styleId="Fusszeile">
    <w:name w:val="Fusszeile"/>
    <w:basedOn w:val="Standard"/>
    <w:link w:val="FusszeileZchn"/>
    <w:qFormat/>
    <w:rsid w:val="00A1611B"/>
    <w:pPr>
      <w:tabs>
        <w:tab w:val="left" w:pos="450"/>
        <w:tab w:val="left" w:pos="3261"/>
        <w:tab w:val="left" w:pos="5954"/>
        <w:tab w:val="left" w:pos="8789"/>
      </w:tabs>
      <w:spacing w:after="0" w:line="240" w:lineRule="auto"/>
    </w:pPr>
    <w:rPr>
      <w:noProof/>
      <w:sz w:val="14"/>
      <w:szCs w:val="14"/>
    </w:rPr>
  </w:style>
  <w:style w:type="character" w:customStyle="1" w:styleId="Presse-FliesstextZchn">
    <w:name w:val="Presse-Fliesstext Zchn"/>
    <w:basedOn w:val="Absatz-Standardschriftart"/>
    <w:link w:val="Presse-Fliesstext"/>
    <w:rsid w:val="00A1611B"/>
    <w:rPr>
      <w:rFonts w:ascii="Arial" w:hAnsi="Arial" w:cs="Arial"/>
      <w:lang w:val="en-US"/>
    </w:rPr>
  </w:style>
  <w:style w:type="character" w:customStyle="1" w:styleId="FusszeileZchn">
    <w:name w:val="Fusszeile Zchn"/>
    <w:basedOn w:val="Absatz-Standardschriftart"/>
    <w:link w:val="Fusszeile"/>
    <w:rsid w:val="00A1611B"/>
    <w:rPr>
      <w:rFonts w:ascii="Arial" w:hAnsi="Arial" w:cs="Arial"/>
      <w:noProof/>
      <w:sz w:val="14"/>
      <w:szCs w:val="14"/>
    </w:rPr>
  </w:style>
  <w:style w:type="paragraph" w:customStyle="1" w:styleId="KopfzeileHeadline">
    <w:name w:val="Kopfzeile Headline"/>
    <w:basedOn w:val="Kopfzeile"/>
    <w:link w:val="KopfzeileHeadlineZchn"/>
    <w:qFormat/>
    <w:rsid w:val="00A1611B"/>
    <w:pPr>
      <w:tabs>
        <w:tab w:val="clear" w:pos="4536"/>
        <w:tab w:val="clear" w:pos="9072"/>
        <w:tab w:val="left" w:pos="975"/>
      </w:tabs>
    </w:pPr>
    <w:rPr>
      <w:b/>
      <w:color w:val="009DE0"/>
      <w:sz w:val="32"/>
      <w:szCs w:val="32"/>
    </w:rPr>
  </w:style>
  <w:style w:type="character" w:customStyle="1" w:styleId="KopfzeileHeadlineZchn">
    <w:name w:val="Kopfzeile Headline Zchn"/>
    <w:basedOn w:val="KopfzeileZchn"/>
    <w:link w:val="KopfzeileHeadline"/>
    <w:rsid w:val="00A1611B"/>
    <w:rPr>
      <w:rFonts w:ascii="Arial" w:hAnsi="Arial" w:cs="Arial"/>
      <w:b/>
      <w:color w:val="009DE0"/>
      <w:sz w:val="32"/>
      <w:szCs w:val="32"/>
    </w:rPr>
  </w:style>
  <w:style w:type="paragraph" w:customStyle="1" w:styleId="Fliesstext">
    <w:name w:val="Fliesstext"/>
    <w:basedOn w:val="Standard"/>
    <w:link w:val="FliesstextZchn"/>
    <w:autoRedefine/>
    <w:qFormat/>
    <w:rsid w:val="007E760C"/>
    <w:pPr>
      <w:spacing w:after="0" w:line="240" w:lineRule="auto"/>
      <w:jc w:val="left"/>
    </w:pPr>
    <w:rPr>
      <w:rFonts w:eastAsia="Times New Roman" w:cs="Times New Roman"/>
      <w:szCs w:val="24"/>
      <w:lang w:eastAsia="de-DE"/>
    </w:rPr>
  </w:style>
  <w:style w:type="character" w:customStyle="1" w:styleId="FliesstextZchn">
    <w:name w:val="Fliesstext Zchn"/>
    <w:basedOn w:val="Absatz-Standardschriftart"/>
    <w:link w:val="Fliesstext"/>
    <w:rsid w:val="007E760C"/>
    <w:rPr>
      <w:rFonts w:ascii="Arial" w:eastAsia="Times New Roman" w:hAnsi="Arial" w:cs="Times New Roman"/>
      <w:szCs w:val="24"/>
      <w:lang w:eastAsia="de-DE"/>
    </w:rPr>
  </w:style>
  <w:style w:type="paragraph" w:customStyle="1" w:styleId="Aufzhlung">
    <w:name w:val="Aufzählung"/>
    <w:basedOn w:val="Listenabsatz"/>
    <w:link w:val="AufzhlungZchn"/>
    <w:autoRedefine/>
    <w:qFormat/>
    <w:rsid w:val="007E760C"/>
    <w:pPr>
      <w:numPr>
        <w:numId w:val="1"/>
      </w:numPr>
      <w:spacing w:after="0" w:line="360" w:lineRule="auto"/>
      <w:jc w:val="left"/>
    </w:pPr>
    <w:rPr>
      <w:rFonts w:eastAsia="Times New Roman" w:cs="Times New Roman"/>
      <w:lang w:eastAsia="de-DE"/>
    </w:rPr>
  </w:style>
  <w:style w:type="character" w:customStyle="1" w:styleId="AufzhlungZchn">
    <w:name w:val="Aufzählung Zchn"/>
    <w:basedOn w:val="Absatz-Standardschriftart"/>
    <w:link w:val="Aufzhlung"/>
    <w:rsid w:val="007E760C"/>
    <w:rPr>
      <w:rFonts w:ascii="Arial" w:eastAsia="Times New Roman" w:hAnsi="Arial" w:cs="Times New Roman"/>
      <w:lang w:eastAsia="de-DE"/>
    </w:rPr>
  </w:style>
  <w:style w:type="paragraph" w:styleId="Listenabsatz">
    <w:name w:val="List Paragraph"/>
    <w:basedOn w:val="Standard"/>
    <w:uiPriority w:val="34"/>
    <w:rsid w:val="007E7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tdefile01\daten$\allgemein\vorlagen\Pressevorlagen\preeflow-Pressevorlage-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240C-9A02-4881-9248-DBC8C088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preeflow-Pressevorlage-DE.dotx</Template>
  <TotalTime>0</TotalTime>
  <Pages>2</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Naderer Elisabeth</dc:creator>
  <cp:lastModifiedBy>Demmelhuber, Sandra</cp:lastModifiedBy>
  <cp:revision>11</cp:revision>
  <dcterms:created xsi:type="dcterms:W3CDTF">2018-08-31T05:56:00Z</dcterms:created>
  <dcterms:modified xsi:type="dcterms:W3CDTF">2018-09-04T05:22:00Z</dcterms:modified>
</cp:coreProperties>
</file>