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58" w:rsidRPr="00426363" w:rsidRDefault="00BB1658" w:rsidP="001876EA">
      <w:pPr>
        <w:spacing w:line="240" w:lineRule="auto"/>
        <w:rPr>
          <w:rFonts w:cs="Arial"/>
          <w:b/>
          <w:sz w:val="32"/>
          <w:szCs w:val="32"/>
        </w:rPr>
      </w:pPr>
      <w:bookmarkStart w:id="0" w:name="_Hlk478456890"/>
      <w:r w:rsidRPr="00426363">
        <w:rPr>
          <w:rFonts w:cs="Arial"/>
          <w:b/>
          <w:sz w:val="32"/>
          <w:szCs w:val="32"/>
        </w:rPr>
        <w:t xml:space="preserve">Höchste Präzision bei der </w:t>
      </w:r>
      <w:r w:rsidR="00426363">
        <w:rPr>
          <w:rFonts w:cs="Arial"/>
          <w:b/>
          <w:sz w:val="32"/>
          <w:szCs w:val="32"/>
        </w:rPr>
        <w:t xml:space="preserve">Dosierung </w:t>
      </w:r>
      <w:r w:rsidR="00C75E3C">
        <w:rPr>
          <w:rFonts w:cs="Arial"/>
          <w:b/>
          <w:sz w:val="32"/>
          <w:szCs w:val="32"/>
        </w:rPr>
        <w:t>von</w:t>
      </w:r>
      <w:r w:rsidR="00426363">
        <w:rPr>
          <w:rFonts w:cs="Arial"/>
          <w:b/>
          <w:sz w:val="32"/>
          <w:szCs w:val="32"/>
        </w:rPr>
        <w:t xml:space="preserve"> Fluide</w:t>
      </w:r>
      <w:r w:rsidR="00C75E3C">
        <w:rPr>
          <w:rFonts w:cs="Arial"/>
          <w:b/>
          <w:sz w:val="32"/>
          <w:szCs w:val="32"/>
        </w:rPr>
        <w:t>n</w:t>
      </w:r>
    </w:p>
    <w:p w:rsidR="00BB1658" w:rsidRPr="00426363" w:rsidRDefault="00426363" w:rsidP="001876EA">
      <w:pPr>
        <w:spacing w:line="240" w:lineRule="auto"/>
        <w:rPr>
          <w:rFonts w:cs="Arial"/>
          <w:b/>
          <w:sz w:val="24"/>
          <w:szCs w:val="24"/>
        </w:rPr>
      </w:pPr>
      <w:r w:rsidRPr="00426363">
        <w:rPr>
          <w:rFonts w:cs="Arial"/>
          <w:b/>
          <w:bCs/>
          <w:sz w:val="24"/>
          <w:szCs w:val="24"/>
        </w:rPr>
        <w:t xml:space="preserve">Fritsch Dosierautomat </w:t>
      </w:r>
      <w:r>
        <w:rPr>
          <w:rFonts w:cs="Arial"/>
          <w:b/>
          <w:bCs/>
          <w:sz w:val="24"/>
          <w:szCs w:val="24"/>
        </w:rPr>
        <w:t xml:space="preserve">mit integrierten </w:t>
      </w:r>
      <w:r w:rsidR="00BB1658" w:rsidRPr="00426363">
        <w:rPr>
          <w:rFonts w:cs="Arial"/>
          <w:b/>
          <w:bCs/>
          <w:sz w:val="24"/>
          <w:szCs w:val="24"/>
        </w:rPr>
        <w:t xml:space="preserve">preeflow </w:t>
      </w:r>
      <w:proofErr w:type="spellStart"/>
      <w:r w:rsidR="00BB1658" w:rsidRPr="00426363">
        <w:rPr>
          <w:rFonts w:cs="Arial"/>
          <w:b/>
          <w:bCs/>
          <w:sz w:val="24"/>
          <w:szCs w:val="24"/>
        </w:rPr>
        <w:t>Dispenser</w:t>
      </w:r>
      <w:r>
        <w:rPr>
          <w:rFonts w:cs="Arial"/>
          <w:b/>
          <w:bCs/>
          <w:sz w:val="24"/>
          <w:szCs w:val="24"/>
        </w:rPr>
        <w:t>n</w:t>
      </w:r>
      <w:proofErr w:type="spellEnd"/>
    </w:p>
    <w:p w:rsidR="00BB1658" w:rsidRPr="00426363" w:rsidRDefault="00BB1658" w:rsidP="001876EA">
      <w:pPr>
        <w:spacing w:line="360" w:lineRule="auto"/>
        <w:rPr>
          <w:rFonts w:cs="Arial"/>
          <w:b/>
        </w:rPr>
      </w:pPr>
    </w:p>
    <w:p w:rsidR="000E4DBB" w:rsidRPr="00426363" w:rsidRDefault="001E4513" w:rsidP="001876EA">
      <w:pPr>
        <w:spacing w:before="0" w:after="0" w:line="360" w:lineRule="auto"/>
        <w:rPr>
          <w:rFonts w:cs="Arial"/>
        </w:rPr>
      </w:pPr>
      <w:r w:rsidRPr="00426363">
        <w:rPr>
          <w:rFonts w:cs="Arial"/>
        </w:rPr>
        <w:t>Das vollautomatische Dosiersystem</w:t>
      </w:r>
      <w:r w:rsidR="000E4DBB" w:rsidRPr="00426363">
        <w:rPr>
          <w:rFonts w:cs="Arial"/>
        </w:rPr>
        <w:t xml:space="preserve"> dispense</w:t>
      </w:r>
      <w:r w:rsidR="002E755C" w:rsidRPr="00426363">
        <w:rPr>
          <w:rFonts w:cs="Arial"/>
        </w:rPr>
        <w:t>ALL</w:t>
      </w:r>
      <w:r w:rsidR="000E4DBB" w:rsidRPr="00426363">
        <w:rPr>
          <w:rFonts w:cs="Arial"/>
        </w:rPr>
        <w:t>420 der Fritsch GmbH aus Kastl/</w:t>
      </w:r>
      <w:proofErr w:type="spellStart"/>
      <w:r w:rsidR="000E4DBB" w:rsidRPr="00426363">
        <w:rPr>
          <w:rFonts w:cs="Arial"/>
        </w:rPr>
        <w:t>Utzenhofen</w:t>
      </w:r>
      <w:proofErr w:type="spellEnd"/>
      <w:r w:rsidRPr="00426363">
        <w:rPr>
          <w:rFonts w:cs="Arial"/>
        </w:rPr>
        <w:t xml:space="preserve"> ist ein flexibles System für das Dosieren unterschiedlichster Materialien</w:t>
      </w:r>
      <w:r w:rsidR="002E755C" w:rsidRPr="00426363">
        <w:rPr>
          <w:rFonts w:cs="Arial"/>
        </w:rPr>
        <w:t xml:space="preserve">. Mit den integrierten preeflow </w:t>
      </w:r>
      <w:proofErr w:type="spellStart"/>
      <w:r w:rsidR="002E755C" w:rsidRPr="00426363">
        <w:rPr>
          <w:rFonts w:cs="Arial"/>
        </w:rPr>
        <w:t>Dispensern</w:t>
      </w:r>
      <w:proofErr w:type="spellEnd"/>
      <w:r w:rsidR="002E755C" w:rsidRPr="00426363">
        <w:rPr>
          <w:rFonts w:cs="Arial"/>
        </w:rPr>
        <w:t xml:space="preserve"> eco-PEN600 </w:t>
      </w:r>
      <w:proofErr w:type="spellStart"/>
      <w:r w:rsidR="002E755C" w:rsidRPr="00426363">
        <w:rPr>
          <w:rFonts w:cs="Arial"/>
        </w:rPr>
        <w:t>by</w:t>
      </w:r>
      <w:proofErr w:type="spellEnd"/>
      <w:r w:rsidR="002E755C" w:rsidRPr="00426363">
        <w:rPr>
          <w:rFonts w:cs="Arial"/>
        </w:rPr>
        <w:t xml:space="preserve"> ViscoTec ergibt sich eine hochpräzise, saubere Dosierlösung. Materialien</w:t>
      </w:r>
      <w:r w:rsidR="00034DE0" w:rsidRPr="00426363">
        <w:rPr>
          <w:rFonts w:cs="Arial"/>
        </w:rPr>
        <w:t xml:space="preserve"> wie z.B. Pasten, Kleber</w:t>
      </w:r>
      <w:r w:rsidR="00D7286D" w:rsidRPr="00426363">
        <w:rPr>
          <w:rFonts w:cs="Arial"/>
        </w:rPr>
        <w:t>, Silikon</w:t>
      </w:r>
      <w:r w:rsidR="000E4DBB" w:rsidRPr="00426363">
        <w:rPr>
          <w:rFonts w:cs="Arial"/>
        </w:rPr>
        <w:t>e</w:t>
      </w:r>
      <w:r w:rsidR="00D7286D" w:rsidRPr="00426363">
        <w:rPr>
          <w:rFonts w:cs="Arial"/>
        </w:rPr>
        <w:t xml:space="preserve">, Fette, Lacke oder ähnliche </w:t>
      </w:r>
      <w:r w:rsidR="001876EA">
        <w:rPr>
          <w:rFonts w:cs="Arial"/>
        </w:rPr>
        <w:t>Fluide</w:t>
      </w:r>
      <w:r w:rsidR="002E755C" w:rsidRPr="00426363">
        <w:rPr>
          <w:rFonts w:cs="Arial"/>
        </w:rPr>
        <w:t xml:space="preserve"> werden wiederholgenau und exakt aufgetragen</w:t>
      </w:r>
      <w:r w:rsidR="001876EA">
        <w:rPr>
          <w:rFonts w:cs="Arial"/>
        </w:rPr>
        <w:t xml:space="preserve"> – als R</w:t>
      </w:r>
      <w:r w:rsidR="002E755C" w:rsidRPr="00426363">
        <w:rPr>
          <w:rFonts w:cs="Arial"/>
        </w:rPr>
        <w:t xml:space="preserve">aupen- </w:t>
      </w:r>
      <w:r w:rsidR="001876EA">
        <w:rPr>
          <w:rFonts w:cs="Arial"/>
        </w:rPr>
        <w:t>oder</w:t>
      </w:r>
      <w:r w:rsidR="002E755C" w:rsidRPr="00426363">
        <w:rPr>
          <w:rFonts w:cs="Arial"/>
        </w:rPr>
        <w:t xml:space="preserve"> Punktauftrag.</w:t>
      </w:r>
      <w:r w:rsidR="00D7286D" w:rsidRPr="00426363">
        <w:rPr>
          <w:rFonts w:cs="Arial"/>
        </w:rPr>
        <w:t xml:space="preserve"> </w:t>
      </w:r>
    </w:p>
    <w:p w:rsidR="000E4DBB" w:rsidRPr="00426363" w:rsidRDefault="000E4DBB" w:rsidP="001876EA">
      <w:pPr>
        <w:spacing w:before="0" w:after="0" w:line="360" w:lineRule="auto"/>
        <w:rPr>
          <w:rFonts w:cs="Arial"/>
        </w:rPr>
      </w:pPr>
    </w:p>
    <w:p w:rsidR="001E4513" w:rsidRDefault="00D7286D" w:rsidP="001876EA">
      <w:pPr>
        <w:spacing w:before="0" w:after="0" w:line="360" w:lineRule="auto"/>
        <w:rPr>
          <w:rFonts w:cs="Arial"/>
        </w:rPr>
      </w:pPr>
      <w:r w:rsidRPr="00426363">
        <w:rPr>
          <w:rFonts w:cs="Arial"/>
        </w:rPr>
        <w:t xml:space="preserve">Einsetzbar ist </w:t>
      </w:r>
      <w:r w:rsidR="002E755C" w:rsidRPr="00426363">
        <w:rPr>
          <w:rFonts w:cs="Arial"/>
        </w:rPr>
        <w:t>das System</w:t>
      </w:r>
      <w:r w:rsidRPr="00426363">
        <w:rPr>
          <w:rFonts w:cs="Arial"/>
        </w:rPr>
        <w:t xml:space="preserve"> für Prototypen, </w:t>
      </w:r>
      <w:r w:rsidR="002E755C" w:rsidRPr="00426363">
        <w:rPr>
          <w:rFonts w:cs="Arial"/>
        </w:rPr>
        <w:t xml:space="preserve">für die </w:t>
      </w:r>
      <w:r w:rsidRPr="00426363">
        <w:rPr>
          <w:rFonts w:cs="Arial"/>
        </w:rPr>
        <w:t xml:space="preserve">Serienfertigung, </w:t>
      </w:r>
      <w:r w:rsidR="002E755C" w:rsidRPr="00426363">
        <w:rPr>
          <w:rFonts w:cs="Arial"/>
        </w:rPr>
        <w:t xml:space="preserve">für </w:t>
      </w:r>
      <w:r w:rsidRPr="00426363">
        <w:rPr>
          <w:rFonts w:cs="Arial"/>
        </w:rPr>
        <w:t xml:space="preserve">Sonderanwendungen oder zur Erweiterung einer bestehenden Produktionslinie. </w:t>
      </w:r>
      <w:r w:rsidR="002E755C" w:rsidRPr="00426363">
        <w:rPr>
          <w:rFonts w:cs="Arial"/>
        </w:rPr>
        <w:t>Dabei sind die D</w:t>
      </w:r>
      <w:r w:rsidRPr="00426363">
        <w:rPr>
          <w:rFonts w:cs="Arial"/>
        </w:rPr>
        <w:t>osieraufgaben so individuell wie die verwendeten Medien. Der dispenseA</w:t>
      </w:r>
      <w:r w:rsidR="00034DE0" w:rsidRPr="00426363">
        <w:rPr>
          <w:rFonts w:cs="Arial"/>
        </w:rPr>
        <w:t>L</w:t>
      </w:r>
      <w:r w:rsidRPr="00426363">
        <w:rPr>
          <w:rFonts w:cs="Arial"/>
        </w:rPr>
        <w:t xml:space="preserve">L420 bietet eine universelle Basis um die verschiedenen Aufgaben </w:t>
      </w:r>
      <w:bookmarkStart w:id="1" w:name="_GoBack"/>
      <w:bookmarkEnd w:id="1"/>
      <w:r w:rsidRPr="00426363">
        <w:rPr>
          <w:rFonts w:cs="Arial"/>
        </w:rPr>
        <w:t>optimal zu erfüllen.</w:t>
      </w:r>
    </w:p>
    <w:p w:rsidR="009B7E2F" w:rsidRDefault="009B7E2F" w:rsidP="001876EA">
      <w:pPr>
        <w:spacing w:before="0" w:after="0" w:line="360" w:lineRule="auto"/>
        <w:rPr>
          <w:rFonts w:cs="Arial"/>
        </w:rPr>
      </w:pPr>
    </w:p>
    <w:p w:rsidR="003C77F5" w:rsidRPr="00426363" w:rsidRDefault="008E3529" w:rsidP="001876EA">
      <w:pPr>
        <w:spacing w:before="0" w:after="0" w:line="360" w:lineRule="auto"/>
        <w:rPr>
          <w:rFonts w:cs="Arial"/>
        </w:rPr>
      </w:pPr>
      <w:r w:rsidRPr="00426363">
        <w:rPr>
          <w:rFonts w:cs="Arial"/>
        </w:rPr>
        <w:t>Andreas Hiller, Vertrieb</w:t>
      </w:r>
      <w:r w:rsidR="003F07D7" w:rsidRPr="00426363">
        <w:rPr>
          <w:rFonts w:cs="Arial"/>
        </w:rPr>
        <w:t xml:space="preserve"> </w:t>
      </w:r>
      <w:r w:rsidRPr="00426363">
        <w:rPr>
          <w:rFonts w:cs="Arial"/>
        </w:rPr>
        <w:t>/</w:t>
      </w:r>
      <w:r w:rsidR="003F07D7" w:rsidRPr="00426363">
        <w:rPr>
          <w:rFonts w:cs="Arial"/>
        </w:rPr>
        <w:t xml:space="preserve"> </w:t>
      </w:r>
      <w:r w:rsidRPr="00426363">
        <w:rPr>
          <w:rFonts w:cs="Arial"/>
        </w:rPr>
        <w:t xml:space="preserve">Applikation bei Fritsch GmbH </w:t>
      </w:r>
      <w:r w:rsidR="003F07D7" w:rsidRPr="00426363">
        <w:rPr>
          <w:rFonts w:cs="Arial"/>
        </w:rPr>
        <w:t>hat sich</w:t>
      </w:r>
      <w:r w:rsidRPr="00426363">
        <w:rPr>
          <w:rFonts w:cs="Arial"/>
        </w:rPr>
        <w:t xml:space="preserve"> bereit erklärt, </w:t>
      </w:r>
      <w:r w:rsidR="00426363">
        <w:rPr>
          <w:rFonts w:cs="Arial"/>
        </w:rPr>
        <w:t>ein paar</w:t>
      </w:r>
      <w:r w:rsidR="003F07D7" w:rsidRPr="00426363">
        <w:rPr>
          <w:rFonts w:cs="Arial"/>
        </w:rPr>
        <w:t xml:space="preserve"> Fragen zur Entstehung und Umsetzung des Projektes zu beantworten</w:t>
      </w:r>
      <w:r w:rsidRPr="00426363">
        <w:rPr>
          <w:rFonts w:cs="Arial"/>
        </w:rPr>
        <w:t>:</w:t>
      </w:r>
    </w:p>
    <w:p w:rsidR="003C77F5" w:rsidRPr="00426363" w:rsidRDefault="003C77F5" w:rsidP="001876EA">
      <w:pPr>
        <w:pStyle w:val="Listenabsatz"/>
        <w:spacing w:before="0" w:after="0" w:line="360" w:lineRule="auto"/>
        <w:rPr>
          <w:rFonts w:ascii="Arial" w:hAnsi="Arial" w:cs="Arial"/>
          <w:lang w:val="en-US"/>
        </w:rPr>
      </w:pPr>
    </w:p>
    <w:p w:rsidR="00D7286D" w:rsidRPr="00426363" w:rsidRDefault="00C75E3C" w:rsidP="001876EA">
      <w:pPr>
        <w:spacing w:before="0" w:after="0" w:line="360" w:lineRule="auto"/>
        <w:rPr>
          <w:rFonts w:cs="Arial"/>
        </w:rPr>
      </w:pPr>
      <w:r>
        <w:rPr>
          <w:rFonts w:cs="Arial"/>
          <w:b/>
          <w:u w:val="single"/>
        </w:rPr>
        <w:t>preeflow</w:t>
      </w:r>
      <w:r w:rsidR="003F07D7" w:rsidRPr="00426363">
        <w:rPr>
          <w:rFonts w:cs="Arial"/>
          <w:b/>
          <w:u w:val="single"/>
        </w:rPr>
        <w:t>:</w:t>
      </w:r>
      <w:r w:rsidR="003F07D7" w:rsidRPr="00426363">
        <w:rPr>
          <w:rFonts w:cs="Arial"/>
          <w:b/>
        </w:rPr>
        <w:t xml:space="preserve"> </w:t>
      </w:r>
      <w:r w:rsidR="003C77F5" w:rsidRPr="00426363">
        <w:rPr>
          <w:rFonts w:cs="Arial"/>
          <w:b/>
        </w:rPr>
        <w:t xml:space="preserve">Wie kam es zum Einsatz des preeflow </w:t>
      </w:r>
      <w:proofErr w:type="spellStart"/>
      <w:r w:rsidR="003C77F5" w:rsidRPr="00426363">
        <w:rPr>
          <w:rFonts w:cs="Arial"/>
          <w:b/>
        </w:rPr>
        <w:t>Dispensers</w:t>
      </w:r>
      <w:proofErr w:type="spellEnd"/>
      <w:r w:rsidR="003C77F5" w:rsidRPr="00426363">
        <w:rPr>
          <w:rFonts w:cs="Arial"/>
          <w:b/>
        </w:rPr>
        <w:t>? Woher kennen Sie die Produkte?</w:t>
      </w:r>
    </w:p>
    <w:p w:rsidR="00110DAD" w:rsidRPr="00426363" w:rsidRDefault="003F07D7" w:rsidP="001876EA">
      <w:pPr>
        <w:spacing w:before="0" w:after="0" w:line="360" w:lineRule="auto"/>
        <w:rPr>
          <w:rFonts w:cs="Arial"/>
          <w:i/>
        </w:rPr>
      </w:pPr>
      <w:r w:rsidRPr="00426363">
        <w:rPr>
          <w:rFonts w:cs="Arial"/>
          <w:i/>
          <w:u w:val="single"/>
        </w:rPr>
        <w:t>Andreas Hiller:</w:t>
      </w:r>
      <w:r w:rsidRPr="00426363">
        <w:rPr>
          <w:rFonts w:cs="Arial"/>
          <w:i/>
        </w:rPr>
        <w:t xml:space="preserve"> </w:t>
      </w:r>
      <w:r w:rsidR="00110DAD" w:rsidRPr="00426363">
        <w:rPr>
          <w:rFonts w:cs="Arial"/>
          <w:i/>
        </w:rPr>
        <w:t>Die Firma Fritsch erhielt die Anfrage eines Kunden</w:t>
      </w:r>
      <w:r w:rsidRPr="00426363">
        <w:rPr>
          <w:rFonts w:cs="Arial"/>
          <w:i/>
        </w:rPr>
        <w:t>,</w:t>
      </w:r>
      <w:r w:rsidR="00110DAD" w:rsidRPr="00426363">
        <w:rPr>
          <w:rFonts w:cs="Arial"/>
          <w:i/>
        </w:rPr>
        <w:t xml:space="preserve"> die von ih</w:t>
      </w:r>
      <w:r w:rsidRPr="00426363">
        <w:rPr>
          <w:rFonts w:cs="Arial"/>
          <w:i/>
        </w:rPr>
        <w:t>m</w:t>
      </w:r>
      <w:r w:rsidR="00110DAD" w:rsidRPr="00426363">
        <w:rPr>
          <w:rFonts w:cs="Arial"/>
          <w:i/>
        </w:rPr>
        <w:t xml:space="preserve"> entwickelten Schaltungsträger mit Silikon aufzufüllen. Dabei sollte ein </w:t>
      </w:r>
      <w:proofErr w:type="spellStart"/>
      <w:r w:rsidRPr="00426363">
        <w:rPr>
          <w:rFonts w:cs="Arial"/>
          <w:i/>
        </w:rPr>
        <w:t>Dispenser</w:t>
      </w:r>
      <w:proofErr w:type="spellEnd"/>
      <w:r w:rsidR="00110DAD" w:rsidRPr="00426363">
        <w:rPr>
          <w:rFonts w:cs="Arial"/>
          <w:i/>
        </w:rPr>
        <w:t xml:space="preserve"> implementiert werden</w:t>
      </w:r>
      <w:r w:rsidRPr="00426363">
        <w:rPr>
          <w:rFonts w:cs="Arial"/>
          <w:i/>
        </w:rPr>
        <w:t>,</w:t>
      </w:r>
      <w:r w:rsidR="00110DAD" w:rsidRPr="00426363">
        <w:rPr>
          <w:rFonts w:cs="Arial"/>
          <w:i/>
        </w:rPr>
        <w:t xml:space="preserve"> </w:t>
      </w:r>
      <w:r w:rsidRPr="00426363">
        <w:rPr>
          <w:rFonts w:cs="Arial"/>
          <w:i/>
        </w:rPr>
        <w:t>der</w:t>
      </w:r>
      <w:r w:rsidR="00110DAD" w:rsidRPr="00426363">
        <w:rPr>
          <w:rFonts w:cs="Arial"/>
          <w:i/>
        </w:rPr>
        <w:t xml:space="preserve"> diesen </w:t>
      </w:r>
      <w:r w:rsidR="002259DB" w:rsidRPr="00426363">
        <w:rPr>
          <w:rFonts w:cs="Arial"/>
          <w:i/>
        </w:rPr>
        <w:t>hohen Kundena</w:t>
      </w:r>
      <w:r w:rsidR="00110DAD" w:rsidRPr="00426363">
        <w:rPr>
          <w:rFonts w:cs="Arial"/>
          <w:i/>
        </w:rPr>
        <w:t>nforderun</w:t>
      </w:r>
      <w:r w:rsidR="002259DB" w:rsidRPr="00426363">
        <w:rPr>
          <w:rFonts w:cs="Arial"/>
          <w:i/>
        </w:rPr>
        <w:t xml:space="preserve">gen gerecht wird. </w:t>
      </w:r>
      <w:r w:rsidR="00C75E3C">
        <w:rPr>
          <w:rFonts w:cs="Arial"/>
          <w:i/>
        </w:rPr>
        <w:t xml:space="preserve">Da </w:t>
      </w:r>
      <w:r w:rsidR="00C75E3C" w:rsidRPr="00426363">
        <w:rPr>
          <w:rFonts w:cs="Arial"/>
          <w:i/>
        </w:rPr>
        <w:t>Fritsch jahrelange Erfahrung im Bereich Dosieren vorweisen kann, war das preeflow System bereits bekannt.</w:t>
      </w:r>
      <w:r w:rsidR="00C75E3C">
        <w:rPr>
          <w:rFonts w:cs="Arial"/>
          <w:i/>
        </w:rPr>
        <w:t xml:space="preserve"> Aus vorherigen Projekten wissen wir, dass d</w:t>
      </w:r>
      <w:r w:rsidR="002259DB" w:rsidRPr="00426363">
        <w:rPr>
          <w:rFonts w:cs="Arial"/>
          <w:i/>
        </w:rPr>
        <w:t xml:space="preserve">er </w:t>
      </w:r>
      <w:r w:rsidRPr="00426363">
        <w:rPr>
          <w:rFonts w:cs="Arial"/>
          <w:i/>
        </w:rPr>
        <w:t xml:space="preserve">preeflow </w:t>
      </w:r>
      <w:proofErr w:type="spellStart"/>
      <w:r w:rsidR="002259DB" w:rsidRPr="00426363">
        <w:rPr>
          <w:rFonts w:cs="Arial"/>
          <w:i/>
        </w:rPr>
        <w:t>eco</w:t>
      </w:r>
      <w:proofErr w:type="spellEnd"/>
      <w:r w:rsidR="002259DB" w:rsidRPr="00426363">
        <w:rPr>
          <w:rFonts w:cs="Arial"/>
          <w:i/>
        </w:rPr>
        <w:t xml:space="preserve">-PEN </w:t>
      </w:r>
      <w:r w:rsidR="00110DAD" w:rsidRPr="00426363">
        <w:rPr>
          <w:rFonts w:cs="Arial"/>
          <w:i/>
        </w:rPr>
        <w:t>die</w:t>
      </w:r>
      <w:r w:rsidR="00C75E3C">
        <w:rPr>
          <w:rFonts w:cs="Arial"/>
          <w:i/>
        </w:rPr>
        <w:t xml:space="preserve"> </w:t>
      </w:r>
      <w:r w:rsidR="00110DAD" w:rsidRPr="00426363">
        <w:rPr>
          <w:rFonts w:cs="Arial"/>
          <w:i/>
        </w:rPr>
        <w:t xml:space="preserve">Anforderungen mehr als </w:t>
      </w:r>
      <w:r w:rsidR="00C75E3C">
        <w:rPr>
          <w:rFonts w:cs="Arial"/>
          <w:i/>
        </w:rPr>
        <w:t>erfüllt</w:t>
      </w:r>
      <w:r w:rsidR="002259DB" w:rsidRPr="00426363">
        <w:rPr>
          <w:rFonts w:cs="Arial"/>
          <w:i/>
        </w:rPr>
        <w:t xml:space="preserve">. </w:t>
      </w:r>
    </w:p>
    <w:p w:rsidR="003C77F5" w:rsidRPr="00426363" w:rsidRDefault="003C77F5" w:rsidP="001876EA">
      <w:pPr>
        <w:spacing w:before="0" w:after="0" w:line="360" w:lineRule="auto"/>
        <w:rPr>
          <w:rFonts w:cs="Arial"/>
        </w:rPr>
      </w:pPr>
    </w:p>
    <w:p w:rsidR="003C77F5" w:rsidRPr="00426363" w:rsidRDefault="00C75E3C" w:rsidP="001876EA">
      <w:pPr>
        <w:spacing w:before="0" w:after="0" w:line="360" w:lineRule="auto"/>
        <w:rPr>
          <w:rFonts w:cs="Arial"/>
          <w:b/>
        </w:rPr>
      </w:pPr>
      <w:r>
        <w:rPr>
          <w:rFonts w:cs="Arial"/>
          <w:b/>
          <w:u w:val="single"/>
        </w:rPr>
        <w:t>preeflow</w:t>
      </w:r>
      <w:r w:rsidR="003F07D7" w:rsidRPr="00426363">
        <w:rPr>
          <w:rFonts w:cs="Arial"/>
          <w:b/>
          <w:u w:val="single"/>
        </w:rPr>
        <w:t>:</w:t>
      </w:r>
      <w:r w:rsidR="003F07D7" w:rsidRPr="00426363">
        <w:rPr>
          <w:rFonts w:cs="Arial"/>
          <w:b/>
        </w:rPr>
        <w:t xml:space="preserve"> </w:t>
      </w:r>
      <w:r w:rsidR="003C77F5" w:rsidRPr="00426363">
        <w:rPr>
          <w:rFonts w:cs="Arial"/>
          <w:b/>
        </w:rPr>
        <w:t xml:space="preserve">Welche speziellen Voraussetzungen müssen die in Ihrem Automaten eingesetzten </w:t>
      </w:r>
      <w:proofErr w:type="spellStart"/>
      <w:r w:rsidR="003C77F5" w:rsidRPr="00426363">
        <w:rPr>
          <w:rFonts w:cs="Arial"/>
          <w:b/>
        </w:rPr>
        <w:t>Dispenser</w:t>
      </w:r>
      <w:proofErr w:type="spellEnd"/>
      <w:r w:rsidR="003C77F5" w:rsidRPr="00426363">
        <w:rPr>
          <w:rFonts w:cs="Arial"/>
          <w:b/>
        </w:rPr>
        <w:t xml:space="preserve"> bewerkstelligen?</w:t>
      </w:r>
    </w:p>
    <w:p w:rsidR="001409CE" w:rsidRPr="00426363" w:rsidRDefault="003F07D7" w:rsidP="001876EA">
      <w:pPr>
        <w:spacing w:before="0" w:after="0" w:line="360" w:lineRule="auto"/>
        <w:rPr>
          <w:rFonts w:cs="Arial"/>
          <w:i/>
        </w:rPr>
      </w:pPr>
      <w:r w:rsidRPr="00426363">
        <w:rPr>
          <w:rFonts w:cs="Arial"/>
          <w:i/>
          <w:u w:val="single"/>
        </w:rPr>
        <w:lastRenderedPageBreak/>
        <w:t>Andreas Hiller:</w:t>
      </w:r>
      <w:r w:rsidRPr="00426363">
        <w:rPr>
          <w:rFonts w:cs="Arial"/>
          <w:i/>
        </w:rPr>
        <w:t xml:space="preserve"> Besonders wichtig für uns bzw. unsere Kunden sind h</w:t>
      </w:r>
      <w:r w:rsidR="0046580B" w:rsidRPr="00426363">
        <w:rPr>
          <w:rFonts w:cs="Arial"/>
          <w:i/>
        </w:rPr>
        <w:t>ohe Wiederholgenauigkeit</w:t>
      </w:r>
      <w:r w:rsidRPr="00426363">
        <w:rPr>
          <w:rFonts w:cs="Arial"/>
          <w:i/>
        </w:rPr>
        <w:t>, p</w:t>
      </w:r>
      <w:r w:rsidR="0046580B" w:rsidRPr="00426363">
        <w:rPr>
          <w:rFonts w:cs="Arial"/>
          <w:i/>
        </w:rPr>
        <w:t xml:space="preserve">räzise Verarbeitung </w:t>
      </w:r>
      <w:r w:rsidR="001409CE" w:rsidRPr="00426363">
        <w:rPr>
          <w:rFonts w:cs="Arial"/>
          <w:i/>
        </w:rPr>
        <w:t xml:space="preserve">unterschiedlichster </w:t>
      </w:r>
      <w:r w:rsidR="0046580B" w:rsidRPr="00426363">
        <w:rPr>
          <w:rFonts w:cs="Arial"/>
          <w:i/>
        </w:rPr>
        <w:t>Medien</w:t>
      </w:r>
      <w:r w:rsidRPr="00426363">
        <w:rPr>
          <w:rFonts w:cs="Arial"/>
          <w:i/>
        </w:rPr>
        <w:t xml:space="preserve">, </w:t>
      </w:r>
      <w:r w:rsidR="0046580B" w:rsidRPr="00426363">
        <w:rPr>
          <w:rFonts w:cs="Arial"/>
          <w:i/>
        </w:rPr>
        <w:t>bedienerfreundliches Handling</w:t>
      </w:r>
      <w:r w:rsidRPr="00426363">
        <w:rPr>
          <w:rFonts w:cs="Arial"/>
          <w:i/>
        </w:rPr>
        <w:t xml:space="preserve"> und </w:t>
      </w:r>
      <w:r w:rsidR="00ED357A" w:rsidRPr="00426363">
        <w:rPr>
          <w:rFonts w:cs="Arial"/>
          <w:i/>
        </w:rPr>
        <w:t>kurze Rüstzeiten</w:t>
      </w:r>
      <w:r w:rsidRPr="00426363">
        <w:rPr>
          <w:rFonts w:cs="Arial"/>
          <w:i/>
        </w:rPr>
        <w:t xml:space="preserve">. </w:t>
      </w:r>
      <w:r w:rsidR="001876EA">
        <w:rPr>
          <w:rFonts w:cs="Arial"/>
          <w:i/>
        </w:rPr>
        <w:t xml:space="preserve">Diese Eigenschaften zeichnen die preeflow </w:t>
      </w:r>
      <w:proofErr w:type="spellStart"/>
      <w:r w:rsidR="001876EA">
        <w:rPr>
          <w:rFonts w:cs="Arial"/>
          <w:i/>
        </w:rPr>
        <w:t>Dispenser</w:t>
      </w:r>
      <w:proofErr w:type="spellEnd"/>
      <w:r w:rsidR="001876EA">
        <w:rPr>
          <w:rFonts w:cs="Arial"/>
          <w:i/>
        </w:rPr>
        <w:t xml:space="preserve"> aus.</w:t>
      </w:r>
      <w:r w:rsidR="0046580B" w:rsidRPr="00426363">
        <w:rPr>
          <w:rFonts w:cs="Arial"/>
          <w:i/>
        </w:rPr>
        <w:t xml:space="preserve"> </w:t>
      </w:r>
    </w:p>
    <w:p w:rsidR="001409CE" w:rsidRPr="00426363" w:rsidRDefault="001409CE" w:rsidP="001876EA">
      <w:pPr>
        <w:spacing w:before="0" w:after="0" w:line="360" w:lineRule="auto"/>
        <w:rPr>
          <w:rFonts w:cs="Arial"/>
        </w:rPr>
      </w:pPr>
    </w:p>
    <w:p w:rsidR="0042700C" w:rsidRPr="00426363" w:rsidRDefault="00C75E3C" w:rsidP="001876EA">
      <w:pPr>
        <w:spacing w:before="0" w:after="0" w:line="360" w:lineRule="auto"/>
        <w:rPr>
          <w:rFonts w:cs="Arial"/>
          <w:b/>
        </w:rPr>
      </w:pPr>
      <w:r>
        <w:rPr>
          <w:rFonts w:cs="Arial"/>
          <w:b/>
          <w:u w:val="single"/>
        </w:rPr>
        <w:t>preeflow</w:t>
      </w:r>
      <w:r w:rsidR="003F07D7" w:rsidRPr="00426363">
        <w:rPr>
          <w:rFonts w:cs="Arial"/>
          <w:b/>
          <w:u w:val="single"/>
        </w:rPr>
        <w:t>:</w:t>
      </w:r>
      <w:r w:rsidR="003F07D7" w:rsidRPr="00426363">
        <w:rPr>
          <w:rFonts w:cs="Arial"/>
          <w:b/>
        </w:rPr>
        <w:t xml:space="preserve"> </w:t>
      </w:r>
      <w:r w:rsidR="003C77F5" w:rsidRPr="00426363">
        <w:rPr>
          <w:rFonts w:cs="Arial"/>
          <w:b/>
        </w:rPr>
        <w:t xml:space="preserve">Welche Vorteile gegenüber anderen Herstellern bieten die preeflow </w:t>
      </w:r>
      <w:proofErr w:type="spellStart"/>
      <w:r w:rsidR="003C77F5" w:rsidRPr="00426363">
        <w:rPr>
          <w:rFonts w:cs="Arial"/>
          <w:b/>
        </w:rPr>
        <w:t>Dispenser</w:t>
      </w:r>
      <w:proofErr w:type="spellEnd"/>
      <w:r w:rsidR="003C77F5" w:rsidRPr="00426363">
        <w:rPr>
          <w:rFonts w:cs="Arial"/>
          <w:b/>
        </w:rPr>
        <w:t xml:space="preserve"> von ViscoTec? Bzw. was überzeugt Sie an der Technologie?</w:t>
      </w:r>
    </w:p>
    <w:p w:rsidR="002241B8" w:rsidRDefault="00426363" w:rsidP="001876EA">
      <w:pPr>
        <w:spacing w:before="0" w:after="0" w:line="360" w:lineRule="auto"/>
        <w:rPr>
          <w:rFonts w:cs="Arial"/>
          <w:i/>
        </w:rPr>
      </w:pPr>
      <w:r w:rsidRPr="00426363">
        <w:rPr>
          <w:rFonts w:cs="Arial"/>
          <w:i/>
          <w:u w:val="single"/>
        </w:rPr>
        <w:t>Andreas Hiller:</w:t>
      </w:r>
      <w:r>
        <w:rPr>
          <w:rFonts w:cs="Arial"/>
          <w:i/>
        </w:rPr>
        <w:t xml:space="preserve"> </w:t>
      </w:r>
      <w:r w:rsidR="0004306D" w:rsidRPr="00426363">
        <w:rPr>
          <w:rFonts w:cs="Arial"/>
          <w:i/>
        </w:rPr>
        <w:t xml:space="preserve">Der </w:t>
      </w:r>
      <w:r w:rsidR="003F07D7" w:rsidRPr="00426363">
        <w:rPr>
          <w:rFonts w:cs="Arial"/>
          <w:i/>
        </w:rPr>
        <w:t xml:space="preserve">preeflow </w:t>
      </w:r>
      <w:proofErr w:type="spellStart"/>
      <w:r w:rsidR="0004306D" w:rsidRPr="00426363">
        <w:rPr>
          <w:rFonts w:cs="Arial"/>
          <w:i/>
        </w:rPr>
        <w:t>eco</w:t>
      </w:r>
      <w:proofErr w:type="spellEnd"/>
      <w:r w:rsidR="0004306D" w:rsidRPr="00426363">
        <w:rPr>
          <w:rFonts w:cs="Arial"/>
          <w:i/>
        </w:rPr>
        <w:t xml:space="preserve">-PEN ermöglicht </w:t>
      </w:r>
      <w:r w:rsidR="00ED357A" w:rsidRPr="00426363">
        <w:rPr>
          <w:rFonts w:cs="Arial"/>
          <w:i/>
        </w:rPr>
        <w:t xml:space="preserve">eine konstante </w:t>
      </w:r>
      <w:r w:rsidR="002241B8" w:rsidRPr="00426363">
        <w:rPr>
          <w:rFonts w:cs="Arial"/>
          <w:i/>
        </w:rPr>
        <w:t>Volumendosierung</w:t>
      </w:r>
      <w:r w:rsidR="001409CE" w:rsidRPr="00426363">
        <w:rPr>
          <w:rFonts w:cs="Arial"/>
          <w:i/>
        </w:rPr>
        <w:t xml:space="preserve"> von unterschiedlichsten </w:t>
      </w:r>
      <w:r w:rsidR="007237F7" w:rsidRPr="00426363">
        <w:rPr>
          <w:rFonts w:cs="Arial"/>
          <w:i/>
        </w:rPr>
        <w:t>Medien</w:t>
      </w:r>
      <w:r w:rsidR="00ED357A" w:rsidRPr="00426363">
        <w:rPr>
          <w:rFonts w:cs="Arial"/>
          <w:i/>
        </w:rPr>
        <w:t>. Dabei werden Einflüsse wie beispielsweiße die Umgebungstemperatur kompensiert. Dies ist Grundlage für ein reproduzierbares Dosierergebnis.</w:t>
      </w:r>
    </w:p>
    <w:p w:rsidR="001876EA" w:rsidRDefault="001876EA" w:rsidP="001876EA">
      <w:pPr>
        <w:spacing w:before="0" w:after="0" w:line="360" w:lineRule="auto"/>
        <w:rPr>
          <w:rFonts w:cs="Arial"/>
          <w:i/>
        </w:rPr>
      </w:pPr>
    </w:p>
    <w:p w:rsidR="001876EA" w:rsidRPr="001876EA" w:rsidRDefault="001876EA" w:rsidP="001876EA">
      <w:pPr>
        <w:spacing w:before="0" w:after="0" w:line="360" w:lineRule="auto"/>
        <w:rPr>
          <w:rFonts w:cs="Arial"/>
        </w:rPr>
      </w:pPr>
      <w:r>
        <w:rPr>
          <w:rFonts w:cs="Arial"/>
        </w:rPr>
        <w:t xml:space="preserve">Bereits über 10.000 </w:t>
      </w:r>
      <w:proofErr w:type="spellStart"/>
      <w:r>
        <w:rPr>
          <w:rFonts w:cs="Arial"/>
        </w:rPr>
        <w:t>Dispenser</w:t>
      </w:r>
      <w:proofErr w:type="spellEnd"/>
      <w:r>
        <w:rPr>
          <w:rFonts w:cs="Arial"/>
        </w:rPr>
        <w:t xml:space="preserve"> der Marke preeflow sind weltweit erfolgreich im Einsatz. Auch in dieser Anwendung konnte sich das Endloskolben-Prinzip erneut beweisen. Die schersensitive Technologie auf Basis der Exzenterschneckenpumpe überzeugt in der Kleinstmengendosierung durch hochpräzise und saubere Dosierergebnisse.</w:t>
      </w:r>
    </w:p>
    <w:p w:rsidR="003C77F5" w:rsidRPr="00426363" w:rsidRDefault="003C77F5" w:rsidP="001876EA">
      <w:pPr>
        <w:pStyle w:val="Listenabsatz"/>
        <w:spacing w:before="0" w:after="0" w:line="360" w:lineRule="auto"/>
        <w:rPr>
          <w:rFonts w:ascii="Arial" w:hAnsi="Arial" w:cs="Arial"/>
        </w:rPr>
      </w:pPr>
    </w:p>
    <w:p w:rsidR="001876EA" w:rsidRPr="00426363" w:rsidRDefault="009B7E2F" w:rsidP="001876EA">
      <w:pPr>
        <w:spacing w:before="0" w:after="0" w:line="360" w:lineRule="auto"/>
        <w:rPr>
          <w:rFonts w:cs="Arial"/>
        </w:rPr>
      </w:pPr>
      <w:r>
        <w:rPr>
          <w:rFonts w:cs="Arial"/>
        </w:rPr>
        <w:t xml:space="preserve">Über die Fritsch GmbH: </w:t>
      </w:r>
      <w:r w:rsidRPr="00426363">
        <w:rPr>
          <w:rFonts w:cs="Arial"/>
        </w:rPr>
        <w:t xml:space="preserve">Hochfunktionale SMD-Maschinen sind von größter Bedeutung, um zuverlässig arbeitende Bauteile und Baugruppen herstellen zu können. Die Firma Fritsch steht seit knapp 40 Jahren erfolgreich für umfassende und flexible Lösungen in Sachen SMT-Technik – vom Schablonendrucker – bis hin zum SMD-Bestückungsautomat sowie SMD-Dosierautomaten. </w:t>
      </w:r>
    </w:p>
    <w:bookmarkEnd w:id="0"/>
    <w:p w:rsidR="003C77F5" w:rsidRPr="009B7E2F" w:rsidRDefault="003C77F5" w:rsidP="009B7E2F">
      <w:pPr>
        <w:spacing w:before="0"/>
        <w:ind w:right="-1843"/>
        <w:rPr>
          <w:rFonts w:cs="Arial"/>
        </w:rPr>
      </w:pPr>
    </w:p>
    <w:p w:rsidR="002A3D03" w:rsidRDefault="00026535" w:rsidP="003C77F5">
      <w:pPr>
        <w:spacing w:before="0"/>
        <w:ind w:right="-1843"/>
        <w:rPr>
          <w:rFonts w:cs="Arial"/>
        </w:rPr>
      </w:pPr>
      <w:bookmarkStart w:id="2" w:name="_Hlk478456908"/>
      <w:r>
        <w:rPr>
          <w:rFonts w:cs="Arial"/>
        </w:rPr>
        <w:t>2.979</w:t>
      </w:r>
      <w:r w:rsidR="001876EA">
        <w:rPr>
          <w:rFonts w:cs="Arial"/>
          <w:b/>
          <w:lang w:val="en-US"/>
        </w:rPr>
        <w:t xml:space="preserve"> </w:t>
      </w:r>
      <w:bookmarkEnd w:id="2"/>
      <w:r w:rsidR="001876EA" w:rsidRPr="00BD097C">
        <w:rPr>
          <w:rFonts w:cs="Arial"/>
        </w:rPr>
        <w:t xml:space="preserve">Zeichen inkl. Leerzeichen. Abdruck honorarfrei. Beleg </w:t>
      </w:r>
      <w:r w:rsidR="001876EA">
        <w:rPr>
          <w:rFonts w:cs="Arial"/>
        </w:rPr>
        <w:t>e</w:t>
      </w:r>
      <w:r w:rsidR="001876EA" w:rsidRPr="00BD097C">
        <w:rPr>
          <w:rFonts w:cs="Arial"/>
        </w:rPr>
        <w:t>rbeten.</w:t>
      </w:r>
    </w:p>
    <w:p w:rsidR="00FD2A38" w:rsidRDefault="00FD2A38" w:rsidP="003C77F5">
      <w:pPr>
        <w:spacing w:before="0"/>
        <w:ind w:right="-1843"/>
        <w:rPr>
          <w:rFonts w:cs="Arial"/>
          <w:b/>
          <w:lang w:val="en-US"/>
        </w:rPr>
      </w:pPr>
    </w:p>
    <w:p w:rsidR="005F7559" w:rsidRDefault="005F7559" w:rsidP="003C77F5">
      <w:pPr>
        <w:spacing w:before="0"/>
        <w:ind w:right="-1843"/>
        <w:rPr>
          <w:rFonts w:cs="Arial"/>
          <w:b/>
          <w:lang w:val="en-US"/>
        </w:rPr>
      </w:pPr>
      <w:bookmarkStart w:id="3" w:name="_Hlk478456931"/>
    </w:p>
    <w:p w:rsidR="00264BEA" w:rsidRDefault="00DC43A0" w:rsidP="003C77F5">
      <w:pPr>
        <w:spacing w:before="0"/>
        <w:ind w:right="-1843"/>
        <w:rPr>
          <w:rFonts w:cs="Arial"/>
          <w:b/>
          <w:lang w:val="en-US"/>
        </w:rPr>
      </w:pPr>
      <w:proofErr w:type="spellStart"/>
      <w:r>
        <w:rPr>
          <w:rFonts w:cs="Arial"/>
          <w:b/>
          <w:lang w:val="en-US"/>
        </w:rPr>
        <w:t>Bildmaterial</w:t>
      </w:r>
      <w:proofErr w:type="spellEnd"/>
      <w:r>
        <w:rPr>
          <w:rFonts w:cs="Arial"/>
          <w:b/>
          <w:lang w:val="en-US"/>
        </w:rPr>
        <w:t>:</w:t>
      </w:r>
    </w:p>
    <w:p w:rsidR="00DC43A0" w:rsidRDefault="00DC43A0" w:rsidP="003C77F5">
      <w:pPr>
        <w:spacing w:before="0"/>
        <w:ind w:right="-1843"/>
        <w:rPr>
          <w:rFonts w:cs="Arial"/>
          <w:b/>
          <w:lang w:val="en-US"/>
        </w:rPr>
      </w:pPr>
      <w:r>
        <w:rPr>
          <w:rFonts w:cs="Arial"/>
          <w:b/>
          <w:noProof/>
        </w:rPr>
        <w:lastRenderedPageBreak/>
        <w:drawing>
          <wp:inline distT="0" distB="0" distL="0" distR="0">
            <wp:extent cx="1563168" cy="1790700"/>
            <wp:effectExtent l="19050" t="19050" r="18415" b="19050"/>
            <wp:docPr id="2" name="Grafik 2" descr="C:\Users\mhintereder\AppData\Local\Microsoft\Windows\INetCache\Content.Word\dispenseALL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intereder\AppData\Local\Microsoft\Windows\INetCache\Content.Word\dispenseALL4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886" cy="1800687"/>
                    </a:xfrm>
                    <a:prstGeom prst="rect">
                      <a:avLst/>
                    </a:prstGeom>
                    <a:noFill/>
                    <a:ln w="12700">
                      <a:solidFill>
                        <a:schemeClr val="accent1"/>
                      </a:solidFill>
                    </a:ln>
                  </pic:spPr>
                </pic:pic>
              </a:graphicData>
            </a:graphic>
          </wp:inline>
        </w:drawing>
      </w:r>
    </w:p>
    <w:p w:rsidR="00264BEA" w:rsidRDefault="00264BEA" w:rsidP="003C77F5">
      <w:pPr>
        <w:spacing w:before="0"/>
        <w:ind w:right="-1843"/>
        <w:rPr>
          <w:rFonts w:cs="Arial"/>
          <w:i/>
          <w:sz w:val="16"/>
          <w:szCs w:val="16"/>
        </w:rPr>
      </w:pPr>
      <w:r w:rsidRPr="00264BEA">
        <w:rPr>
          <w:rFonts w:cs="Arial"/>
          <w:i/>
          <w:sz w:val="16"/>
          <w:szCs w:val="16"/>
        </w:rPr>
        <w:t>Fritsch SMT Dosierautomat dispenseALL420</w:t>
      </w:r>
    </w:p>
    <w:p w:rsidR="001876EA" w:rsidRDefault="001876EA" w:rsidP="003C77F5">
      <w:pPr>
        <w:spacing w:before="0"/>
        <w:ind w:right="-1843"/>
        <w:rPr>
          <w:rFonts w:cs="Arial"/>
          <w:i/>
          <w:sz w:val="16"/>
          <w:szCs w:val="16"/>
        </w:rPr>
      </w:pPr>
    </w:p>
    <w:p w:rsidR="00264BEA" w:rsidRDefault="00264BEA" w:rsidP="003C77F5">
      <w:pPr>
        <w:spacing w:before="0"/>
        <w:ind w:right="-1843"/>
        <w:rPr>
          <w:rFonts w:cs="Arial"/>
          <w:i/>
          <w:sz w:val="16"/>
          <w:szCs w:val="16"/>
        </w:rPr>
      </w:pPr>
    </w:p>
    <w:p w:rsidR="00264BEA" w:rsidRDefault="003A0704" w:rsidP="003C77F5">
      <w:pPr>
        <w:spacing w:before="0"/>
        <w:ind w:right="-1843"/>
        <w:rPr>
          <w:rFonts w:cs="Arial"/>
          <w:i/>
          <w:sz w:val="16"/>
          <w:szCs w:val="16"/>
        </w:rPr>
      </w:pPr>
      <w:r>
        <w:rPr>
          <w:rFonts w:cs="Arial"/>
          <w:i/>
          <w:noProof/>
          <w:sz w:val="16"/>
          <w:szCs w:val="16"/>
        </w:rPr>
        <w:drawing>
          <wp:inline distT="0" distB="0" distL="0" distR="0">
            <wp:extent cx="2226746" cy="1485900"/>
            <wp:effectExtent l="19050" t="19050" r="21590" b="19050"/>
            <wp:docPr id="4" name="Grafik 4" descr="V:\Marketing\Bilder\GF Komponenten &amp; Geräte\Produkte\eco-PEN\pen-h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arketing\Bilder\GF Komponenten &amp; Geräte\Produkte\eco-PEN\pen-hell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816" cy="1513973"/>
                    </a:xfrm>
                    <a:prstGeom prst="rect">
                      <a:avLst/>
                    </a:prstGeom>
                    <a:noFill/>
                    <a:ln w="12700">
                      <a:solidFill>
                        <a:schemeClr val="accent1"/>
                      </a:solidFill>
                    </a:ln>
                  </pic:spPr>
                </pic:pic>
              </a:graphicData>
            </a:graphic>
          </wp:inline>
        </w:drawing>
      </w:r>
    </w:p>
    <w:p w:rsidR="00264BEA" w:rsidRDefault="00264BEA" w:rsidP="003C77F5">
      <w:pPr>
        <w:spacing w:before="0"/>
        <w:ind w:right="-1843"/>
        <w:rPr>
          <w:rFonts w:cs="Arial"/>
          <w:i/>
          <w:sz w:val="16"/>
          <w:szCs w:val="16"/>
        </w:rPr>
      </w:pPr>
      <w:r>
        <w:rPr>
          <w:rFonts w:cs="Arial"/>
          <w:i/>
          <w:sz w:val="16"/>
          <w:szCs w:val="16"/>
        </w:rPr>
        <w:t xml:space="preserve">preeflow eco-PEN600 – Volumetrischer </w:t>
      </w:r>
      <w:proofErr w:type="spellStart"/>
      <w:r>
        <w:rPr>
          <w:rFonts w:cs="Arial"/>
          <w:i/>
          <w:sz w:val="16"/>
          <w:szCs w:val="16"/>
        </w:rPr>
        <w:t>Dispenser</w:t>
      </w:r>
      <w:proofErr w:type="spellEnd"/>
    </w:p>
    <w:p w:rsidR="001876EA" w:rsidRDefault="001876EA" w:rsidP="003C77F5">
      <w:pPr>
        <w:spacing w:before="0"/>
        <w:ind w:right="-1843"/>
        <w:rPr>
          <w:rFonts w:cs="Arial"/>
          <w:i/>
          <w:sz w:val="16"/>
          <w:szCs w:val="16"/>
        </w:rPr>
      </w:pPr>
    </w:p>
    <w:p w:rsidR="00264BEA" w:rsidRPr="00264BEA" w:rsidRDefault="00264BEA" w:rsidP="003C77F5">
      <w:pPr>
        <w:spacing w:before="0"/>
        <w:ind w:right="-1843"/>
        <w:rPr>
          <w:rFonts w:cs="Arial"/>
          <w:i/>
          <w:sz w:val="16"/>
          <w:szCs w:val="16"/>
        </w:rPr>
      </w:pPr>
    </w:p>
    <w:p w:rsidR="00DC43A0" w:rsidRDefault="00DC43A0" w:rsidP="003C77F5">
      <w:pPr>
        <w:spacing w:before="0"/>
        <w:ind w:right="-1843"/>
        <w:rPr>
          <w:rFonts w:cs="Arial"/>
          <w:b/>
          <w:lang w:val="en-US"/>
        </w:rPr>
      </w:pPr>
      <w:r>
        <w:rPr>
          <w:noProof/>
        </w:rPr>
        <w:drawing>
          <wp:inline distT="0" distB="0" distL="0" distR="0" wp14:anchorId="6301BA95" wp14:editId="0A20710E">
            <wp:extent cx="2247900" cy="1279134"/>
            <wp:effectExtent l="19050" t="19050" r="19050" b="16510"/>
            <wp:docPr id="1" name="Grafi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0"/>
                    </pic:cNvPr>
                    <pic:cNvPicPr/>
                  </pic:nvPicPr>
                  <pic:blipFill>
                    <a:blip r:embed="rId11"/>
                    <a:stretch>
                      <a:fillRect/>
                    </a:stretch>
                  </pic:blipFill>
                  <pic:spPr>
                    <a:xfrm>
                      <a:off x="0" y="0"/>
                      <a:ext cx="2336048" cy="1329294"/>
                    </a:xfrm>
                    <a:prstGeom prst="rect">
                      <a:avLst/>
                    </a:prstGeom>
                    <a:noFill/>
                    <a:ln w="12700">
                      <a:solidFill>
                        <a:schemeClr val="accent1"/>
                      </a:solidFill>
                    </a:ln>
                  </pic:spPr>
                </pic:pic>
              </a:graphicData>
            </a:graphic>
          </wp:inline>
        </w:drawing>
      </w:r>
    </w:p>
    <w:p w:rsidR="00DC43A0" w:rsidRPr="00DC43A0" w:rsidRDefault="00DC43A0" w:rsidP="003C77F5">
      <w:pPr>
        <w:spacing w:before="0"/>
        <w:ind w:right="-1843"/>
        <w:rPr>
          <w:rFonts w:cs="Arial"/>
          <w:i/>
          <w:sz w:val="16"/>
          <w:szCs w:val="16"/>
        </w:rPr>
      </w:pPr>
      <w:r w:rsidRPr="00DC43A0">
        <w:rPr>
          <w:rFonts w:cs="Arial"/>
          <w:i/>
          <w:sz w:val="16"/>
          <w:szCs w:val="16"/>
        </w:rPr>
        <w:t>YouTube Video-Link</w:t>
      </w:r>
    </w:p>
    <w:bookmarkEnd w:id="3"/>
    <w:p w:rsidR="005F7559" w:rsidRDefault="005F7559" w:rsidP="003C77F5">
      <w:pPr>
        <w:ind w:right="6"/>
        <w:rPr>
          <w:rFonts w:cs="Arial"/>
          <w:b/>
        </w:rPr>
      </w:pPr>
    </w:p>
    <w:p w:rsidR="00571794" w:rsidRDefault="00571794" w:rsidP="003C77F5">
      <w:pPr>
        <w:ind w:right="6"/>
        <w:rPr>
          <w:rFonts w:cs="Arial"/>
          <w:b/>
        </w:rPr>
      </w:pPr>
    </w:p>
    <w:p w:rsidR="003C77F5" w:rsidRPr="00426363" w:rsidRDefault="003C77F5" w:rsidP="003C77F5">
      <w:pPr>
        <w:ind w:right="6"/>
        <w:rPr>
          <w:rFonts w:cs="Arial"/>
          <w:b/>
        </w:rPr>
      </w:pPr>
      <w:r w:rsidRPr="00426363">
        <w:rPr>
          <w:rFonts w:cs="Arial"/>
          <w:b/>
        </w:rPr>
        <w:t>Mikrodosierung in Perfektion!</w:t>
      </w:r>
    </w:p>
    <w:p w:rsidR="003C77F5" w:rsidRPr="00426363" w:rsidRDefault="003C77F5" w:rsidP="003C77F5">
      <w:pPr>
        <w:ind w:right="6"/>
        <w:rPr>
          <w:rFonts w:cs="Arial"/>
        </w:rPr>
      </w:pPr>
      <w:r w:rsidRPr="00426363">
        <w:rPr>
          <w:rFonts w:cs="Arial"/>
        </w:rPr>
        <w:lastRenderedPageBreak/>
        <w:t xml:space="preserve">preeflow® ist eine Marke der ViscoTec Pumpen- u. Dosiertechnik GmbH. 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 und in Singapur und beschäftigt weltweit rund 150 Mitarbeiter. Die Marke preeflow® steht für präzises, rein volumetrisches Dosieren von Flüssigkeiten in Kleinstmengen und entstand im Jahr 2008. Weltweit werden preeflow®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 Systeme lassen sich dank standardisierter Schnittstellen einfach integrieren. Weltweit arbeiten etwa 10.000 preeflow® Systeme in halb- oder vollautomatischen Dosieranwendungen zur vollsten Zufriedenheit der Anwender und Kunden. </w:t>
      </w:r>
    </w:p>
    <w:p w:rsidR="003C77F5" w:rsidRPr="00426363" w:rsidRDefault="003C77F5" w:rsidP="003C77F5">
      <w:pPr>
        <w:ind w:right="6"/>
        <w:rPr>
          <w:rFonts w:cs="Arial"/>
        </w:rPr>
      </w:pPr>
    </w:p>
    <w:p w:rsidR="003C77F5" w:rsidRPr="00426363" w:rsidRDefault="003C77F5" w:rsidP="003C77F5">
      <w:pPr>
        <w:spacing w:line="360" w:lineRule="auto"/>
        <w:ind w:right="1273"/>
        <w:rPr>
          <w:rFonts w:cs="Arial"/>
        </w:rPr>
      </w:pPr>
    </w:p>
    <w:p w:rsidR="003C77F5" w:rsidRPr="00426363" w:rsidRDefault="003C77F5" w:rsidP="003C77F5">
      <w:pPr>
        <w:spacing w:line="240" w:lineRule="auto"/>
        <w:ind w:right="1273"/>
        <w:rPr>
          <w:rFonts w:cs="Arial"/>
          <w:b/>
        </w:rPr>
      </w:pPr>
      <w:r w:rsidRPr="00426363">
        <w:rPr>
          <w:rFonts w:cs="Arial"/>
          <w:b/>
        </w:rPr>
        <w:t>Pressekontakt:</w:t>
      </w:r>
    </w:p>
    <w:p w:rsidR="00207D48" w:rsidRDefault="00207D48" w:rsidP="00FD2A38">
      <w:pPr>
        <w:spacing w:after="0" w:line="240" w:lineRule="auto"/>
        <w:rPr>
          <w:rFonts w:cs="Arial"/>
        </w:rPr>
      </w:pPr>
    </w:p>
    <w:p w:rsidR="00FD2A38" w:rsidRPr="00B655A7" w:rsidRDefault="00FD2A38" w:rsidP="00FD2A38">
      <w:pPr>
        <w:spacing w:after="0" w:line="240" w:lineRule="auto"/>
        <w:rPr>
          <w:rFonts w:cs="Arial"/>
          <w:b/>
          <w:lang w:val="en-US"/>
        </w:rPr>
      </w:pPr>
      <w:r w:rsidRPr="00B655A7">
        <w:rPr>
          <w:rFonts w:cs="Arial"/>
          <w:b/>
          <w:lang w:val="en-US"/>
        </w:rPr>
        <w:t>Thomas Diringer, Manager Business Unit Components &amp; Devices</w:t>
      </w:r>
    </w:p>
    <w:p w:rsidR="00FD2A38" w:rsidRPr="00B655A7" w:rsidRDefault="00FD2A38" w:rsidP="00FD2A38">
      <w:pPr>
        <w:spacing w:after="0" w:line="240" w:lineRule="auto"/>
        <w:rPr>
          <w:rFonts w:cs="Arial"/>
        </w:rPr>
      </w:pPr>
      <w:r w:rsidRPr="00B655A7">
        <w:rPr>
          <w:rFonts w:cs="Arial"/>
        </w:rPr>
        <w:t>ViscoTec Pumpen- u. Dosiertechnik GmbH</w:t>
      </w:r>
    </w:p>
    <w:p w:rsidR="00FD2A38" w:rsidRPr="00B655A7" w:rsidRDefault="00FD2A38" w:rsidP="00FD2A38">
      <w:pPr>
        <w:spacing w:after="0" w:line="240" w:lineRule="auto"/>
        <w:rPr>
          <w:rFonts w:cs="Arial"/>
        </w:rPr>
      </w:pPr>
      <w:proofErr w:type="spellStart"/>
      <w:r w:rsidRPr="00B655A7">
        <w:rPr>
          <w:rFonts w:cs="Arial"/>
        </w:rPr>
        <w:t>Amperstraße</w:t>
      </w:r>
      <w:proofErr w:type="spellEnd"/>
      <w:r w:rsidRPr="00B655A7">
        <w:rPr>
          <w:rFonts w:cs="Arial"/>
        </w:rPr>
        <w:t xml:space="preserve"> 13, D-84513 Töging a. Inn</w:t>
      </w:r>
    </w:p>
    <w:p w:rsidR="00FD2A38" w:rsidRPr="00B655A7" w:rsidRDefault="00FD2A38" w:rsidP="00FD2A38">
      <w:pPr>
        <w:spacing w:after="0" w:line="240" w:lineRule="auto"/>
        <w:rPr>
          <w:rFonts w:cs="Arial"/>
          <w:lang w:val="en-US"/>
        </w:rPr>
      </w:pPr>
      <w:r w:rsidRPr="00B655A7">
        <w:rPr>
          <w:rFonts w:cs="Arial"/>
          <w:lang w:val="en-US"/>
        </w:rPr>
        <w:t xml:space="preserve">Phone +49 8631 9274-441 </w:t>
      </w:r>
    </w:p>
    <w:p w:rsidR="00FD2A38" w:rsidRPr="00B655A7" w:rsidRDefault="00FD2A38" w:rsidP="00FD2A38">
      <w:pPr>
        <w:spacing w:after="0" w:line="240" w:lineRule="auto"/>
        <w:rPr>
          <w:rFonts w:cs="Arial"/>
          <w:lang w:val="en-US"/>
        </w:rPr>
      </w:pPr>
      <w:r w:rsidRPr="00B655A7">
        <w:rPr>
          <w:rFonts w:cs="Arial"/>
          <w:lang w:val="en-US"/>
        </w:rPr>
        <w:t>E-Mail: thomas.diringer@viscotec.de · www.preeflow.com</w:t>
      </w:r>
    </w:p>
    <w:p w:rsidR="00FD2A38" w:rsidRPr="00B655A7" w:rsidRDefault="00FD2A38" w:rsidP="00FD2A38">
      <w:pPr>
        <w:spacing w:after="0" w:line="240" w:lineRule="auto"/>
        <w:rPr>
          <w:rFonts w:cs="Arial"/>
          <w:lang w:val="en-US"/>
        </w:rPr>
      </w:pPr>
    </w:p>
    <w:p w:rsidR="00FD2A38" w:rsidRPr="00B655A7" w:rsidRDefault="00FD2A38" w:rsidP="00FD2A38">
      <w:pPr>
        <w:spacing w:after="0" w:line="240" w:lineRule="auto"/>
        <w:rPr>
          <w:rFonts w:cs="Arial"/>
          <w:b/>
        </w:rPr>
      </w:pPr>
      <w:r w:rsidRPr="00B655A7">
        <w:rPr>
          <w:rFonts w:cs="Arial"/>
          <w:b/>
        </w:rPr>
        <w:t>Elisabeth Lenz, Marketing</w:t>
      </w:r>
      <w:r>
        <w:rPr>
          <w:rFonts w:cs="Arial"/>
          <w:b/>
        </w:rPr>
        <w:t xml:space="preserve"> Manager</w:t>
      </w:r>
    </w:p>
    <w:p w:rsidR="00FD2A38" w:rsidRPr="00B655A7" w:rsidRDefault="00FD2A38" w:rsidP="00FD2A38">
      <w:pPr>
        <w:spacing w:after="0" w:line="240" w:lineRule="auto"/>
        <w:rPr>
          <w:rFonts w:cs="Arial"/>
        </w:rPr>
      </w:pPr>
      <w:r w:rsidRPr="00B655A7">
        <w:rPr>
          <w:rFonts w:cs="Arial"/>
        </w:rPr>
        <w:t>ViscoTec Pumpen- u. Dosiertechnik GmbH</w:t>
      </w:r>
    </w:p>
    <w:p w:rsidR="00FD2A38" w:rsidRPr="00B655A7" w:rsidRDefault="00FD2A38" w:rsidP="00FD2A38">
      <w:pPr>
        <w:spacing w:after="0" w:line="240" w:lineRule="auto"/>
        <w:rPr>
          <w:rFonts w:cs="Arial"/>
        </w:rPr>
      </w:pPr>
      <w:proofErr w:type="spellStart"/>
      <w:r w:rsidRPr="00B655A7">
        <w:rPr>
          <w:rFonts w:cs="Arial"/>
        </w:rPr>
        <w:t>Amperstraße</w:t>
      </w:r>
      <w:proofErr w:type="spellEnd"/>
      <w:r w:rsidRPr="00B655A7">
        <w:rPr>
          <w:rFonts w:cs="Arial"/>
        </w:rPr>
        <w:t xml:space="preserve"> 13, D-84513 Töging a. Inn</w:t>
      </w:r>
    </w:p>
    <w:p w:rsidR="00FD2A38" w:rsidRPr="000866B6" w:rsidRDefault="00FD2A38" w:rsidP="00FD2A38">
      <w:pPr>
        <w:spacing w:after="0" w:line="240" w:lineRule="auto"/>
        <w:rPr>
          <w:rFonts w:cs="Arial"/>
          <w:lang w:val="en-GB"/>
        </w:rPr>
      </w:pPr>
      <w:r w:rsidRPr="000866B6">
        <w:rPr>
          <w:rFonts w:cs="Arial"/>
          <w:lang w:val="en-GB"/>
        </w:rPr>
        <w:t xml:space="preserve">Phone +49 8631 9274-447 </w:t>
      </w:r>
    </w:p>
    <w:p w:rsidR="00FD2A38" w:rsidRPr="000866B6" w:rsidRDefault="00FD2A38" w:rsidP="00FD2A38">
      <w:pPr>
        <w:spacing w:after="0" w:line="240" w:lineRule="auto"/>
        <w:rPr>
          <w:rFonts w:cs="Arial"/>
          <w:sz w:val="24"/>
          <w:szCs w:val="24"/>
          <w:lang w:val="en-GB"/>
        </w:rPr>
      </w:pPr>
      <w:r w:rsidRPr="000866B6">
        <w:rPr>
          <w:rFonts w:cs="Arial"/>
          <w:lang w:val="en-GB"/>
        </w:rPr>
        <w:t>E-Mail: elisabeth.lenz@viscotec.de · www.viscotec.de</w:t>
      </w:r>
    </w:p>
    <w:p w:rsidR="00FD2A38" w:rsidRPr="00426363" w:rsidRDefault="00FD2A38" w:rsidP="003C77F5">
      <w:pPr>
        <w:rPr>
          <w:rFonts w:cs="Arial"/>
        </w:rPr>
      </w:pPr>
    </w:p>
    <w:sectPr w:rsidR="00FD2A38" w:rsidRPr="00426363" w:rsidSect="006B78C4">
      <w:headerReference w:type="default" r:id="rId12"/>
      <w:footerReference w:type="default" r:id="rId13"/>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9F5" w:rsidRDefault="003469F5" w:rsidP="006B78C4">
      <w:pPr>
        <w:spacing w:after="0" w:line="240" w:lineRule="auto"/>
      </w:pPr>
      <w:r>
        <w:separator/>
      </w:r>
    </w:p>
  </w:endnote>
  <w:endnote w:type="continuationSeparator" w:id="0">
    <w:p w:rsidR="003469F5" w:rsidRDefault="003469F5"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629059375"/>
      <w:docPartObj>
        <w:docPartGallery w:val="Page Numbers (Bottom of Page)"/>
        <w:docPartUnique/>
      </w:docPartObj>
    </w:sdtPr>
    <w:sdtEndPr/>
    <w:sdtContent>
      <w:sdt>
        <w:sdtPr>
          <w:rPr>
            <w:rFonts w:cs="Arial"/>
            <w:sz w:val="20"/>
            <w:szCs w:val="20"/>
          </w:rPr>
          <w:id w:val="-86229176"/>
          <w:docPartObj>
            <w:docPartGallery w:val="Page Numbers (Top of Page)"/>
            <w:docPartUnique/>
          </w:docPartObj>
        </w:sdtPr>
        <w:sdtEndPr/>
        <w:sdtContent>
          <w:p w:rsidR="006B78C4" w:rsidRDefault="006B78C4">
            <w:pPr>
              <w:pStyle w:val="Fuzeile"/>
              <w:jc w:val="right"/>
              <w:rPr>
                <w:rFonts w:cs="Arial"/>
                <w:sz w:val="20"/>
                <w:szCs w:val="20"/>
              </w:rPr>
            </w:pPr>
          </w:p>
          <w:p w:rsidR="006B78C4" w:rsidRPr="006B78C4" w:rsidRDefault="006B78C4">
            <w:pPr>
              <w:pStyle w:val="Fuzeile"/>
              <w:jc w:val="right"/>
              <w:rPr>
                <w:rFonts w:cs="Arial"/>
                <w:sz w:val="20"/>
                <w:szCs w:val="20"/>
              </w:rPr>
            </w:pPr>
            <w:r w:rsidRPr="006B78C4">
              <w:rPr>
                <w:rFonts w:cs="Arial"/>
                <w:sz w:val="20"/>
                <w:szCs w:val="20"/>
              </w:rPr>
              <w:t xml:space="preserve">Seite </w:t>
            </w:r>
            <w:r w:rsidRPr="006B78C4">
              <w:rPr>
                <w:rFonts w:cs="Arial"/>
                <w:bCs/>
                <w:sz w:val="20"/>
                <w:szCs w:val="20"/>
              </w:rPr>
              <w:fldChar w:fldCharType="begin"/>
            </w:r>
            <w:r w:rsidRPr="006B78C4">
              <w:rPr>
                <w:rFonts w:cs="Arial"/>
                <w:bCs/>
                <w:sz w:val="20"/>
                <w:szCs w:val="20"/>
              </w:rPr>
              <w:instrText>PAGE</w:instrText>
            </w:r>
            <w:r w:rsidRPr="006B78C4">
              <w:rPr>
                <w:rFonts w:cs="Arial"/>
                <w:bCs/>
                <w:sz w:val="20"/>
                <w:szCs w:val="20"/>
              </w:rPr>
              <w:fldChar w:fldCharType="separate"/>
            </w:r>
            <w:r w:rsidR="00C05E5B">
              <w:rPr>
                <w:rFonts w:cs="Arial"/>
                <w:bCs/>
                <w:noProof/>
                <w:sz w:val="20"/>
                <w:szCs w:val="20"/>
              </w:rPr>
              <w:t>1</w:t>
            </w:r>
            <w:r w:rsidRPr="006B78C4">
              <w:rPr>
                <w:rFonts w:cs="Arial"/>
                <w:bCs/>
                <w:sz w:val="20"/>
                <w:szCs w:val="20"/>
              </w:rPr>
              <w:fldChar w:fldCharType="end"/>
            </w:r>
            <w:r w:rsidRPr="006B78C4">
              <w:rPr>
                <w:rFonts w:cs="Arial"/>
                <w:sz w:val="20"/>
                <w:szCs w:val="20"/>
              </w:rPr>
              <w:t xml:space="preserve"> von </w:t>
            </w:r>
            <w:r w:rsidRPr="006B78C4">
              <w:rPr>
                <w:rFonts w:cs="Arial"/>
                <w:bCs/>
                <w:sz w:val="20"/>
                <w:szCs w:val="20"/>
              </w:rPr>
              <w:fldChar w:fldCharType="begin"/>
            </w:r>
            <w:r w:rsidRPr="006B78C4">
              <w:rPr>
                <w:rFonts w:cs="Arial"/>
                <w:bCs/>
                <w:sz w:val="20"/>
                <w:szCs w:val="20"/>
              </w:rPr>
              <w:instrText>NUMPAGES</w:instrText>
            </w:r>
            <w:r w:rsidRPr="006B78C4">
              <w:rPr>
                <w:rFonts w:cs="Arial"/>
                <w:bCs/>
                <w:sz w:val="20"/>
                <w:szCs w:val="20"/>
              </w:rPr>
              <w:fldChar w:fldCharType="separate"/>
            </w:r>
            <w:r w:rsidR="00C05E5B">
              <w:rPr>
                <w:rFonts w:cs="Arial"/>
                <w:bCs/>
                <w:noProof/>
                <w:sz w:val="20"/>
                <w:szCs w:val="20"/>
              </w:rPr>
              <w:t>4</w:t>
            </w:r>
            <w:r w:rsidRPr="006B78C4">
              <w:rPr>
                <w:rFonts w:cs="Arial"/>
                <w:bCs/>
                <w:sz w:val="20"/>
                <w:szCs w:val="20"/>
              </w:rPr>
              <w:fldChar w:fldCharType="end"/>
            </w:r>
          </w:p>
        </w:sdtContent>
      </w:sdt>
    </w:sdtContent>
  </w:sdt>
  <w:p w:rsidR="006B78C4" w:rsidRPr="006B78C4" w:rsidRDefault="006B78C4" w:rsidP="006B78C4">
    <w:pPr>
      <w:pStyle w:val="Fuzeile"/>
      <w:jc w:val="right"/>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9F5" w:rsidRDefault="003469F5" w:rsidP="006B78C4">
      <w:pPr>
        <w:spacing w:after="0" w:line="240" w:lineRule="auto"/>
      </w:pPr>
      <w:r>
        <w:separator/>
      </w:r>
    </w:p>
  </w:footnote>
  <w:footnote w:type="continuationSeparator" w:id="0">
    <w:p w:rsidR="003469F5" w:rsidRDefault="003469F5"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C4" w:rsidRDefault="006B78C4" w:rsidP="006B78C4">
    <w:pPr>
      <w:pStyle w:val="Kopfzeile"/>
      <w:tabs>
        <w:tab w:val="clear" w:pos="4536"/>
        <w:tab w:val="clear" w:pos="9072"/>
        <w:tab w:val="left" w:pos="975"/>
      </w:tabs>
    </w:pPr>
    <w:r>
      <w:rPr>
        <w:noProof/>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034DE0">
    <w:pPr>
      <w:pStyle w:val="Kopfzeile"/>
      <w:tabs>
        <w:tab w:val="clear" w:pos="4536"/>
        <w:tab w:val="clear" w:pos="9072"/>
        <w:tab w:val="left" w:pos="975"/>
      </w:tabs>
      <w:jc w:val="right"/>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3C77F5" w:rsidP="006B78C4">
    <w:pPr>
      <w:pStyle w:val="Kopfzeile"/>
      <w:tabs>
        <w:tab w:val="clear" w:pos="4536"/>
        <w:tab w:val="clear" w:pos="9072"/>
        <w:tab w:val="left" w:pos="975"/>
      </w:tabs>
      <w:rPr>
        <w:rFonts w:cs="Arial"/>
        <w:b/>
        <w:color w:val="006AB0"/>
        <w:sz w:val="32"/>
        <w:szCs w:val="32"/>
      </w:rPr>
    </w:pPr>
    <w:r>
      <w:rPr>
        <w:rFonts w:cs="Arial"/>
        <w:b/>
        <w:color w:val="006AB0"/>
        <w:sz w:val="32"/>
        <w:szCs w:val="32"/>
      </w:rPr>
      <w:t>INTERVIEW</w:t>
    </w:r>
  </w:p>
  <w:p w:rsidR="006B78C4" w:rsidRDefault="006B78C4">
    <w:pPr>
      <w:pStyle w:val="Kopfzeile"/>
    </w:pPr>
  </w:p>
  <w:p w:rsidR="006B78C4" w:rsidRDefault="006B78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22AE0"/>
    <w:multiLevelType w:val="hybridMultilevel"/>
    <w:tmpl w:val="A1EC8792"/>
    <w:lvl w:ilvl="0" w:tplc="84E4955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F5"/>
    <w:rsid w:val="00026535"/>
    <w:rsid w:val="00034DE0"/>
    <w:rsid w:val="0004306D"/>
    <w:rsid w:val="0007129F"/>
    <w:rsid w:val="000B283B"/>
    <w:rsid w:val="000B44E6"/>
    <w:rsid w:val="000D7869"/>
    <w:rsid w:val="000E4DBB"/>
    <w:rsid w:val="000F3990"/>
    <w:rsid w:val="00100CE6"/>
    <w:rsid w:val="00110DAD"/>
    <w:rsid w:val="001409CE"/>
    <w:rsid w:val="00165813"/>
    <w:rsid w:val="001876EA"/>
    <w:rsid w:val="0019178B"/>
    <w:rsid w:val="001E4513"/>
    <w:rsid w:val="00207D48"/>
    <w:rsid w:val="00213097"/>
    <w:rsid w:val="00214BE3"/>
    <w:rsid w:val="00216DE4"/>
    <w:rsid w:val="002241B8"/>
    <w:rsid w:val="002259DB"/>
    <w:rsid w:val="00264BEA"/>
    <w:rsid w:val="002A3D03"/>
    <w:rsid w:val="002B4444"/>
    <w:rsid w:val="002C1B58"/>
    <w:rsid w:val="002E755C"/>
    <w:rsid w:val="00304C95"/>
    <w:rsid w:val="003469F5"/>
    <w:rsid w:val="00346F0D"/>
    <w:rsid w:val="003857C3"/>
    <w:rsid w:val="00385814"/>
    <w:rsid w:val="003A0704"/>
    <w:rsid w:val="003C77F5"/>
    <w:rsid w:val="003F07D7"/>
    <w:rsid w:val="00426363"/>
    <w:rsid w:val="0042700C"/>
    <w:rsid w:val="0046580B"/>
    <w:rsid w:val="004F0705"/>
    <w:rsid w:val="00502B11"/>
    <w:rsid w:val="0050565F"/>
    <w:rsid w:val="00551FB9"/>
    <w:rsid w:val="00571794"/>
    <w:rsid w:val="00592CA1"/>
    <w:rsid w:val="005F7559"/>
    <w:rsid w:val="006008F5"/>
    <w:rsid w:val="00610C87"/>
    <w:rsid w:val="006B78C4"/>
    <w:rsid w:val="006C6AE2"/>
    <w:rsid w:val="006E2BC6"/>
    <w:rsid w:val="007237F7"/>
    <w:rsid w:val="00756476"/>
    <w:rsid w:val="00782414"/>
    <w:rsid w:val="0079149C"/>
    <w:rsid w:val="00791C50"/>
    <w:rsid w:val="007C6E88"/>
    <w:rsid w:val="007E6CA0"/>
    <w:rsid w:val="0087508C"/>
    <w:rsid w:val="008B0A02"/>
    <w:rsid w:val="008E3529"/>
    <w:rsid w:val="008F388C"/>
    <w:rsid w:val="009B7E2F"/>
    <w:rsid w:val="009D0A72"/>
    <w:rsid w:val="00A02963"/>
    <w:rsid w:val="00A23D8E"/>
    <w:rsid w:val="00AC080F"/>
    <w:rsid w:val="00AC5D99"/>
    <w:rsid w:val="00B60D2C"/>
    <w:rsid w:val="00BB1658"/>
    <w:rsid w:val="00BD097C"/>
    <w:rsid w:val="00BE5D7F"/>
    <w:rsid w:val="00C05E5B"/>
    <w:rsid w:val="00C135DE"/>
    <w:rsid w:val="00C75E3C"/>
    <w:rsid w:val="00C83E1A"/>
    <w:rsid w:val="00C93794"/>
    <w:rsid w:val="00CD306B"/>
    <w:rsid w:val="00CF08AA"/>
    <w:rsid w:val="00D130D4"/>
    <w:rsid w:val="00D505E0"/>
    <w:rsid w:val="00D520FF"/>
    <w:rsid w:val="00D56D5D"/>
    <w:rsid w:val="00D57160"/>
    <w:rsid w:val="00D7286D"/>
    <w:rsid w:val="00D844A5"/>
    <w:rsid w:val="00D87711"/>
    <w:rsid w:val="00DC43A0"/>
    <w:rsid w:val="00DF6847"/>
    <w:rsid w:val="00EB69BA"/>
    <w:rsid w:val="00ED357A"/>
    <w:rsid w:val="00ED3E57"/>
    <w:rsid w:val="00EF7AD4"/>
    <w:rsid w:val="00F131E0"/>
    <w:rsid w:val="00FD2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31017"/>
  <w15:docId w15:val="{F56EC9D9-1631-4ABE-9535-F3950CC2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C77F5"/>
    <w:pPr>
      <w:spacing w:before="120" w:after="120" w:line="264" w:lineRule="auto"/>
      <w:jc w:val="both"/>
    </w:pPr>
    <w:rPr>
      <w:rFonts w:ascii="Arial" w:eastAsia="Times New Roman" w:hAnsi="Arial" w:cs="Times New Roman"/>
      <w:lang w:eastAsia="de-DE"/>
    </w:rPr>
  </w:style>
  <w:style w:type="paragraph" w:styleId="berschrift1">
    <w:name w:val="heading 1"/>
    <w:basedOn w:val="Standard"/>
    <w:link w:val="berschrift1Zchn"/>
    <w:uiPriority w:val="9"/>
    <w:qFormat/>
    <w:rsid w:val="003C77F5"/>
    <w:pPr>
      <w:spacing w:before="100" w:beforeAutospacing="1" w:after="100" w:afterAutospacing="1" w:line="240" w:lineRule="auto"/>
      <w:jc w:val="left"/>
      <w:outlineLvl w:val="0"/>
    </w:pPr>
    <w:rPr>
      <w:rFonts w:ascii="Times New Roman"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Listenabsatz">
    <w:name w:val="List Paragraph"/>
    <w:basedOn w:val="Standard"/>
    <w:link w:val="ListenabsatzZchn"/>
    <w:uiPriority w:val="34"/>
    <w:qFormat/>
    <w:rsid w:val="003C77F5"/>
    <w:pPr>
      <w:spacing w:after="200" w:line="276" w:lineRule="auto"/>
      <w:ind w:left="720"/>
      <w:contextualSpacing/>
    </w:pPr>
    <w:rPr>
      <w:rFonts w:ascii="Calibri" w:eastAsia="Calibri" w:hAnsi="Calibri"/>
      <w:lang w:eastAsia="en-US"/>
    </w:rPr>
  </w:style>
  <w:style w:type="character" w:customStyle="1" w:styleId="ListenabsatzZchn">
    <w:name w:val="Listenabsatz Zchn"/>
    <w:basedOn w:val="Absatz-Standardschriftart"/>
    <w:link w:val="Listenabsatz"/>
    <w:uiPriority w:val="34"/>
    <w:rsid w:val="003C77F5"/>
    <w:rPr>
      <w:rFonts w:ascii="Calibri" w:eastAsia="Calibri" w:hAnsi="Calibri" w:cs="Times New Roman"/>
    </w:rPr>
  </w:style>
  <w:style w:type="character" w:customStyle="1" w:styleId="st">
    <w:name w:val="st"/>
    <w:basedOn w:val="Absatz-Standardschriftart"/>
    <w:rsid w:val="003C77F5"/>
  </w:style>
  <w:style w:type="character" w:customStyle="1" w:styleId="berschrift1Zchn">
    <w:name w:val="Überschrift 1 Zchn"/>
    <w:basedOn w:val="Absatz-Standardschriftart"/>
    <w:link w:val="berschrift1"/>
    <w:uiPriority w:val="9"/>
    <w:rsid w:val="003C77F5"/>
    <w:rPr>
      <w:rFonts w:ascii="Times New Roman" w:eastAsia="Times New Roman" w:hAnsi="Times New Roman" w:cs="Times New Roman"/>
      <w:b/>
      <w:bCs/>
      <w:kern w:val="36"/>
      <w:sz w:val="48"/>
      <w:szCs w:val="48"/>
      <w:lang w:eastAsia="de-DE"/>
    </w:rPr>
  </w:style>
  <w:style w:type="character" w:customStyle="1" w:styleId="watch-title">
    <w:name w:val="watch-title"/>
    <w:basedOn w:val="Absatz-Standardschriftart"/>
    <w:rsid w:val="003C77F5"/>
  </w:style>
  <w:style w:type="paragraph" w:styleId="StandardWeb">
    <w:name w:val="Normal (Web)"/>
    <w:basedOn w:val="Standard"/>
    <w:uiPriority w:val="99"/>
    <w:semiHidden/>
    <w:unhideWhenUsed/>
    <w:rsid w:val="008E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1786">
      <w:bodyDiv w:val="1"/>
      <w:marLeft w:val="0"/>
      <w:marRight w:val="0"/>
      <w:marTop w:val="0"/>
      <w:marBottom w:val="0"/>
      <w:divBdr>
        <w:top w:val="none" w:sz="0" w:space="0" w:color="auto"/>
        <w:left w:val="none" w:sz="0" w:space="0" w:color="auto"/>
        <w:bottom w:val="none" w:sz="0" w:space="0" w:color="auto"/>
        <w:right w:val="none" w:sz="0" w:space="0" w:color="auto"/>
      </w:divBdr>
    </w:div>
    <w:div w:id="182867705">
      <w:bodyDiv w:val="1"/>
      <w:marLeft w:val="0"/>
      <w:marRight w:val="0"/>
      <w:marTop w:val="0"/>
      <w:marBottom w:val="0"/>
      <w:divBdr>
        <w:top w:val="none" w:sz="0" w:space="0" w:color="auto"/>
        <w:left w:val="none" w:sz="0" w:space="0" w:color="auto"/>
        <w:bottom w:val="none" w:sz="0" w:space="0" w:color="auto"/>
        <w:right w:val="none" w:sz="0" w:space="0" w:color="auto"/>
      </w:divBdr>
    </w:div>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47030704">
      <w:bodyDiv w:val="1"/>
      <w:marLeft w:val="0"/>
      <w:marRight w:val="0"/>
      <w:marTop w:val="0"/>
      <w:marBottom w:val="0"/>
      <w:divBdr>
        <w:top w:val="none" w:sz="0" w:space="0" w:color="auto"/>
        <w:left w:val="none" w:sz="0" w:space="0" w:color="auto"/>
        <w:bottom w:val="none" w:sz="0" w:space="0" w:color="auto"/>
        <w:right w:val="none" w:sz="0" w:space="0" w:color="auto"/>
      </w:divBdr>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CQlGqzCAZv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Marketing\Presse\Vorlagen\dotx-Vorlagen\PM_Vorlage-preeflow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BE5C-79E1-4220-934F-151299F5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PM_Vorlage-preeflow_DE.dotx</Template>
  <TotalTime>0</TotalTime>
  <Pages>4</Pages>
  <Words>680</Words>
  <Characters>4288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Hintereder, Melanie</dc:creator>
  <cp:lastModifiedBy>Hintereder, Melanie</cp:lastModifiedBy>
  <cp:revision>13</cp:revision>
  <cp:lastPrinted>2017-03-27T09:16:00Z</cp:lastPrinted>
  <dcterms:created xsi:type="dcterms:W3CDTF">2017-03-27T12:53:00Z</dcterms:created>
  <dcterms:modified xsi:type="dcterms:W3CDTF">2017-04-05T06:13:00Z</dcterms:modified>
</cp:coreProperties>
</file>