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E78" w:rsidRDefault="00835E78" w:rsidP="00835E78">
      <w:pPr>
        <w:spacing w:after="0" w:line="360" w:lineRule="auto"/>
        <w:rPr>
          <w:b/>
          <w:sz w:val="28"/>
          <w:szCs w:val="28"/>
        </w:rPr>
      </w:pPr>
      <w:r>
        <w:rPr>
          <w:b/>
          <w:sz w:val="28"/>
          <w:szCs w:val="28"/>
        </w:rPr>
        <w:t xml:space="preserve">Präzises Dosieren ermöglicht sauberes Arbeiten </w:t>
      </w:r>
    </w:p>
    <w:p w:rsidR="00835E78" w:rsidRPr="007A7373" w:rsidRDefault="00835E78" w:rsidP="00835E78">
      <w:pPr>
        <w:tabs>
          <w:tab w:val="left" w:pos="6662"/>
        </w:tabs>
        <w:spacing w:after="0" w:line="240" w:lineRule="auto"/>
      </w:pPr>
    </w:p>
    <w:p w:rsidR="00835E78" w:rsidRPr="00F71373" w:rsidRDefault="005E22FF" w:rsidP="00835E78">
      <w:pPr>
        <w:tabs>
          <w:tab w:val="left" w:pos="6662"/>
        </w:tabs>
        <w:spacing w:after="0" w:line="240" w:lineRule="auto"/>
        <w:rPr>
          <w:b/>
        </w:rPr>
      </w:pPr>
      <w:r>
        <w:rPr>
          <w:b/>
        </w:rPr>
        <w:t>Ordentliche Arbeitsplätze und e</w:t>
      </w:r>
      <w:r w:rsidR="00AA06C7">
        <w:rPr>
          <w:b/>
        </w:rPr>
        <w:t xml:space="preserve">xakte Dosierergebnisse für </w:t>
      </w:r>
      <w:r w:rsidR="00AE4435">
        <w:rPr>
          <w:b/>
        </w:rPr>
        <w:t>Franklin Electric</w:t>
      </w:r>
      <w:r w:rsidR="00835E78">
        <w:rPr>
          <w:b/>
        </w:rPr>
        <w:t xml:space="preserve"> </w:t>
      </w:r>
    </w:p>
    <w:p w:rsidR="00C135DE" w:rsidRDefault="00C135DE" w:rsidP="00A1611B"/>
    <w:p w:rsidR="007A7373" w:rsidRDefault="007A7373" w:rsidP="00A1611B">
      <w:pPr>
        <w:pStyle w:val="Presse-Fliesstext"/>
        <w:rPr>
          <w:lang w:val="de-DE"/>
        </w:rPr>
      </w:pPr>
      <w:r>
        <w:rPr>
          <w:lang w:val="de-DE"/>
        </w:rPr>
        <w:t xml:space="preserve">Im tschechischen Produktionsstandort </w:t>
      </w:r>
      <w:r w:rsidR="00F71373">
        <w:rPr>
          <w:lang w:val="de-DE"/>
        </w:rPr>
        <w:t xml:space="preserve">von Franklin Electric </w:t>
      </w:r>
      <w:r>
        <w:rPr>
          <w:lang w:val="de-DE"/>
        </w:rPr>
        <w:t xml:space="preserve">mussten Dosierprozesse optimiert werden. </w:t>
      </w:r>
      <w:r w:rsidR="00090105">
        <w:rPr>
          <w:lang w:val="de-DE"/>
        </w:rPr>
        <w:t>Die Mitarbeiter des international führenden Pumpenherstellers für Wasser und Kraftstoffe standen dabei vor einer besonderen Herausforderung: D</w:t>
      </w:r>
      <w:r>
        <w:rPr>
          <w:lang w:val="de-DE"/>
        </w:rPr>
        <w:t xml:space="preserve">ie Materialverschwendung beim Aufbringungsprozess von UV-aushärtendem Klebstoff </w:t>
      </w:r>
      <w:r w:rsidR="00090105">
        <w:rPr>
          <w:lang w:val="de-DE"/>
        </w:rPr>
        <w:t xml:space="preserve">musste </w:t>
      </w:r>
      <w:r>
        <w:rPr>
          <w:lang w:val="de-DE"/>
        </w:rPr>
        <w:t>reduzier</w:t>
      </w:r>
      <w:r w:rsidR="00090105">
        <w:rPr>
          <w:lang w:val="de-DE"/>
        </w:rPr>
        <w:t>t</w:t>
      </w:r>
      <w:r>
        <w:rPr>
          <w:lang w:val="de-DE"/>
        </w:rPr>
        <w:t xml:space="preserve"> und </w:t>
      </w:r>
      <w:r w:rsidR="00090105">
        <w:rPr>
          <w:lang w:val="de-DE"/>
        </w:rPr>
        <w:t>auch die</w:t>
      </w:r>
      <w:r>
        <w:rPr>
          <w:lang w:val="de-DE"/>
        </w:rPr>
        <w:t xml:space="preserve"> Arbeitspl</w:t>
      </w:r>
      <w:r w:rsidR="00090105">
        <w:rPr>
          <w:lang w:val="de-DE"/>
        </w:rPr>
        <w:t>ätze dafür</w:t>
      </w:r>
      <w:r>
        <w:rPr>
          <w:lang w:val="de-DE"/>
        </w:rPr>
        <w:t xml:space="preserve"> </w:t>
      </w:r>
      <w:r w:rsidR="00090105">
        <w:rPr>
          <w:lang w:val="de-DE"/>
        </w:rPr>
        <w:t>sauber gehalten werden</w:t>
      </w:r>
      <w:r>
        <w:rPr>
          <w:lang w:val="de-DE"/>
        </w:rPr>
        <w:t xml:space="preserve">. Die bisher verwendete </w:t>
      </w:r>
      <w:r w:rsidR="004E717A">
        <w:rPr>
          <w:lang w:val="de-DE"/>
        </w:rPr>
        <w:t xml:space="preserve">Dosiereinheit arbeitete sehr </w:t>
      </w:r>
      <w:r w:rsidR="00090105">
        <w:rPr>
          <w:lang w:val="de-DE"/>
        </w:rPr>
        <w:t xml:space="preserve">ungenau. Das brachte neben hohen Materialkosten auch stets einen großen </w:t>
      </w:r>
      <w:r w:rsidR="004E717A">
        <w:rPr>
          <w:lang w:val="de-DE"/>
        </w:rPr>
        <w:t xml:space="preserve">Reinigungsaufwand </w:t>
      </w:r>
      <w:r w:rsidR="00090105">
        <w:rPr>
          <w:lang w:val="de-DE"/>
        </w:rPr>
        <w:t>mit sich</w:t>
      </w:r>
      <w:r w:rsidR="004E717A">
        <w:rPr>
          <w:lang w:val="de-DE"/>
        </w:rPr>
        <w:t xml:space="preserve">. </w:t>
      </w:r>
    </w:p>
    <w:p w:rsidR="00090105" w:rsidRDefault="00090105" w:rsidP="00A1611B">
      <w:pPr>
        <w:pStyle w:val="Presse-Fliesstext"/>
        <w:rPr>
          <w:lang w:val="de-DE"/>
        </w:rPr>
      </w:pPr>
    </w:p>
    <w:p w:rsidR="00090105" w:rsidRDefault="00090105" w:rsidP="00A1611B">
      <w:pPr>
        <w:pStyle w:val="Presse-Fliesstext"/>
        <w:rPr>
          <w:lang w:val="de-DE"/>
        </w:rPr>
      </w:pPr>
      <w:r>
        <w:rPr>
          <w:lang w:val="de-DE"/>
        </w:rPr>
        <w:t xml:space="preserve">Bereits nach den ersten Tests überzeugten die preeflow Dispenser. Und </w:t>
      </w:r>
      <w:r w:rsidR="006A01C8" w:rsidRPr="00165090">
        <w:rPr>
          <w:noProof/>
          <w:highlight w:val="yellow"/>
        </w:rPr>
        <mc:AlternateContent>
          <mc:Choice Requires="wps">
            <w:drawing>
              <wp:anchor distT="45720" distB="45720" distL="114300" distR="114300" simplePos="0" relativeHeight="251659264" behindDoc="0" locked="0" layoutInCell="1" allowOverlap="1" wp14:anchorId="46F3A02F" wp14:editId="0B551028">
                <wp:simplePos x="0" y="0"/>
                <wp:positionH relativeFrom="column">
                  <wp:posOffset>3880485</wp:posOffset>
                </wp:positionH>
                <wp:positionV relativeFrom="paragraph">
                  <wp:posOffset>116205</wp:posOffset>
                </wp:positionV>
                <wp:extent cx="2476500" cy="1404620"/>
                <wp:effectExtent l="0" t="0" r="19050" b="2603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solidFill>
                            <a:srgbClr val="000000"/>
                          </a:solidFill>
                          <a:miter lim="800000"/>
                          <a:headEnd/>
                          <a:tailEnd/>
                        </a:ln>
                      </wps:spPr>
                      <wps:txbx>
                        <w:txbxContent>
                          <w:p w:rsidR="006A01C8" w:rsidRPr="00D05ACF" w:rsidRDefault="006A01C8" w:rsidP="006A01C8">
                            <w:r w:rsidRPr="00D05ACF">
                              <w:t>Kundenvorteile auf einen Blick:</w:t>
                            </w:r>
                          </w:p>
                          <w:p w:rsidR="006A01C8" w:rsidRDefault="006A01C8" w:rsidP="006A01C8">
                            <w:pPr>
                              <w:pStyle w:val="Listenabsatz"/>
                              <w:numPr>
                                <w:ilvl w:val="0"/>
                                <w:numId w:val="1"/>
                              </w:numPr>
                            </w:pPr>
                            <w:r>
                              <w:t>Ausschussreduzierung</w:t>
                            </w:r>
                          </w:p>
                          <w:p w:rsidR="006A01C8" w:rsidRDefault="006A01C8" w:rsidP="006A01C8">
                            <w:pPr>
                              <w:pStyle w:val="Listenabsatz"/>
                              <w:numPr>
                                <w:ilvl w:val="0"/>
                                <w:numId w:val="1"/>
                              </w:numPr>
                            </w:pPr>
                            <w:r>
                              <w:t>Minimierter Materialverbrauch</w:t>
                            </w:r>
                          </w:p>
                          <w:p w:rsidR="006A01C8" w:rsidRDefault="006A01C8" w:rsidP="006A01C8">
                            <w:pPr>
                              <w:pStyle w:val="Listenabsatz"/>
                              <w:numPr>
                                <w:ilvl w:val="0"/>
                                <w:numId w:val="1"/>
                              </w:numPr>
                            </w:pPr>
                            <w:r>
                              <w:t xml:space="preserve">Verbesserung der Produktqualität </w:t>
                            </w:r>
                          </w:p>
                          <w:p w:rsidR="006A01C8" w:rsidRDefault="006A01C8" w:rsidP="006A01C8">
                            <w:pPr>
                              <w:pStyle w:val="Listenabsatz"/>
                              <w:numPr>
                                <w:ilvl w:val="0"/>
                                <w:numId w:val="1"/>
                              </w:numPr>
                            </w:pPr>
                            <w:r>
                              <w:t>Wiederholgenauer, präziser Materialauftrag</w:t>
                            </w:r>
                          </w:p>
                          <w:p w:rsidR="006A01C8" w:rsidRDefault="006A01C8" w:rsidP="006A01C8">
                            <w:pPr>
                              <w:pStyle w:val="Listenabsatz"/>
                              <w:numPr>
                                <w:ilvl w:val="0"/>
                                <w:numId w:val="1"/>
                              </w:numPr>
                            </w:pPr>
                            <w:r>
                              <w:t>Sauberes Arbeiten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3A02F" id="_x0000_t202" coordsize="21600,21600" o:spt="202" path="m,l,21600r21600,l21600,xe">
                <v:stroke joinstyle="miter"/>
                <v:path gradientshapeok="t" o:connecttype="rect"/>
              </v:shapetype>
              <v:shape id="Textfeld 2" o:spid="_x0000_s1026" type="#_x0000_t202" style="position:absolute;left:0;text-align:left;margin-left:305.55pt;margin-top:9.15pt;width:1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">
                <v:textbox style="mso-fit-shape-to-text:t">
                  <w:txbxContent>
                    <w:p w:rsidR="006A01C8" w:rsidRPr="00D05ACF" w:rsidRDefault="006A01C8" w:rsidP="006A01C8">
                      <w:r w:rsidRPr="00D05ACF">
                        <w:t>Kundenvorteile auf einen Blick:</w:t>
                      </w:r>
                    </w:p>
                    <w:p w:rsidR="006A01C8" w:rsidRDefault="006A01C8" w:rsidP="006A01C8">
                      <w:pPr>
                        <w:pStyle w:val="Listenabsatz"/>
                        <w:numPr>
                          <w:ilvl w:val="0"/>
                          <w:numId w:val="1"/>
                        </w:numPr>
                      </w:pPr>
                      <w:r>
                        <w:t>Ausschussreduzierung</w:t>
                      </w:r>
                    </w:p>
                    <w:p w:rsidR="006A01C8" w:rsidRDefault="006A01C8" w:rsidP="006A01C8">
                      <w:pPr>
                        <w:pStyle w:val="Listenabsatz"/>
                        <w:numPr>
                          <w:ilvl w:val="0"/>
                          <w:numId w:val="1"/>
                        </w:numPr>
                      </w:pPr>
                      <w:r>
                        <w:t>Minimierter Materialverbrauch</w:t>
                      </w:r>
                    </w:p>
                    <w:p w:rsidR="006A01C8" w:rsidRDefault="006A01C8" w:rsidP="006A01C8">
                      <w:pPr>
                        <w:pStyle w:val="Listenabsatz"/>
                        <w:numPr>
                          <w:ilvl w:val="0"/>
                          <w:numId w:val="1"/>
                        </w:numPr>
                      </w:pPr>
                      <w:r>
                        <w:t xml:space="preserve">Verbesserung der Produktqualität </w:t>
                      </w:r>
                    </w:p>
                    <w:p w:rsidR="006A01C8" w:rsidRDefault="006A01C8" w:rsidP="006A01C8">
                      <w:pPr>
                        <w:pStyle w:val="Listenabsatz"/>
                        <w:numPr>
                          <w:ilvl w:val="0"/>
                          <w:numId w:val="1"/>
                        </w:numPr>
                      </w:pPr>
                      <w:r>
                        <w:t>Wiederholgenauer, präziser Materialauftrag</w:t>
                      </w:r>
                    </w:p>
                    <w:p w:rsidR="006A01C8" w:rsidRDefault="006A01C8" w:rsidP="006A01C8">
                      <w:pPr>
                        <w:pStyle w:val="Listenabsatz"/>
                        <w:numPr>
                          <w:ilvl w:val="0"/>
                          <w:numId w:val="1"/>
                        </w:numPr>
                      </w:pPr>
                      <w:r>
                        <w:t>Sauberes Arbeiten</w:t>
                      </w:r>
                    </w:p>
                  </w:txbxContent>
                </v:textbox>
                <w10:wrap type="square"/>
              </v:shape>
            </w:pict>
          </mc:Fallback>
        </mc:AlternateContent>
      </w:r>
      <w:r>
        <w:rPr>
          <w:lang w:val="de-DE"/>
        </w:rPr>
        <w:t>d</w:t>
      </w:r>
      <w:r w:rsidR="006A01C8">
        <w:rPr>
          <w:lang w:val="de-DE"/>
        </w:rPr>
        <w:t>ie</w:t>
      </w:r>
      <w:r w:rsidR="00835E78" w:rsidRPr="00FA23BF">
        <w:rPr>
          <w:lang w:val="de-DE"/>
        </w:rPr>
        <w:t xml:space="preserve"> Vieweg </w:t>
      </w:r>
      <w:r w:rsidR="00FA23BF" w:rsidRPr="00FA23BF">
        <w:rPr>
          <w:lang w:val="de-DE"/>
        </w:rPr>
        <w:t>GmbH</w:t>
      </w:r>
      <w:r w:rsidR="00AA06C7">
        <w:rPr>
          <w:lang w:val="de-DE"/>
        </w:rPr>
        <w:t xml:space="preserve">, </w:t>
      </w:r>
      <w:r>
        <w:rPr>
          <w:lang w:val="de-DE"/>
        </w:rPr>
        <w:t xml:space="preserve">als </w:t>
      </w:r>
      <w:r w:rsidR="00AA06C7">
        <w:rPr>
          <w:lang w:val="de-DE"/>
        </w:rPr>
        <w:t>Partner von preeflow,</w:t>
      </w:r>
      <w:r w:rsidR="00FA23BF" w:rsidRPr="00FA23BF">
        <w:rPr>
          <w:lang w:val="de-DE"/>
        </w:rPr>
        <w:t xml:space="preserve"> konnte </w:t>
      </w:r>
      <w:r w:rsidR="00FA23BF">
        <w:rPr>
          <w:lang w:val="de-DE"/>
        </w:rPr>
        <w:t xml:space="preserve">erfolgreich bei der Integration </w:t>
      </w:r>
      <w:r>
        <w:rPr>
          <w:lang w:val="de-DE"/>
        </w:rPr>
        <w:t>des</w:t>
      </w:r>
      <w:r w:rsidR="00FA23BF">
        <w:rPr>
          <w:lang w:val="de-DE"/>
        </w:rPr>
        <w:t xml:space="preserve"> neuen Dosiersystems unterstützen. </w:t>
      </w:r>
    </w:p>
    <w:p w:rsidR="00090105" w:rsidRDefault="00090105" w:rsidP="00A1611B">
      <w:pPr>
        <w:pStyle w:val="Presse-Fliesstext"/>
        <w:rPr>
          <w:lang w:val="de-DE"/>
        </w:rPr>
      </w:pPr>
    </w:p>
    <w:p w:rsidR="00835E78" w:rsidRPr="00FA23BF" w:rsidRDefault="00FA23BF" w:rsidP="00A1611B">
      <w:pPr>
        <w:pStyle w:val="Presse-Fliesstext"/>
        <w:rPr>
          <w:lang w:val="de-DE"/>
        </w:rPr>
      </w:pPr>
      <w:r>
        <w:rPr>
          <w:lang w:val="de-DE"/>
        </w:rPr>
        <w:t xml:space="preserve">Durch den Einsatz des </w:t>
      </w:r>
      <w:r w:rsidR="004E293B" w:rsidRPr="00FA23BF">
        <w:rPr>
          <w:lang w:val="de-DE"/>
        </w:rPr>
        <w:t>preeflow</w:t>
      </w:r>
      <w:r w:rsidR="004E293B" w:rsidRPr="00FA23BF">
        <w:rPr>
          <w:vertAlign w:val="superscript"/>
          <w:lang w:val="de-DE"/>
        </w:rPr>
        <w:t>®</w:t>
      </w:r>
      <w:r w:rsidR="004E293B">
        <w:rPr>
          <w:lang w:val="de-DE"/>
        </w:rPr>
        <w:t xml:space="preserve"> </w:t>
      </w:r>
      <w:r>
        <w:rPr>
          <w:lang w:val="de-DE"/>
        </w:rPr>
        <w:t>eco-PEN</w:t>
      </w:r>
      <w:r w:rsidR="004E293B">
        <w:rPr>
          <w:lang w:val="de-DE"/>
        </w:rPr>
        <w:t>450</w:t>
      </w:r>
      <w:r w:rsidR="00090105">
        <w:rPr>
          <w:lang w:val="de-DE"/>
        </w:rPr>
        <w:t xml:space="preserve">, </w:t>
      </w:r>
      <w:proofErr w:type="spellStart"/>
      <w:r w:rsidR="00090105">
        <w:rPr>
          <w:lang w:val="de-DE"/>
        </w:rPr>
        <w:t>made</w:t>
      </w:r>
      <w:proofErr w:type="spellEnd"/>
      <w:r w:rsidR="00090105">
        <w:rPr>
          <w:lang w:val="de-DE"/>
        </w:rPr>
        <w:t xml:space="preserve"> </w:t>
      </w:r>
      <w:proofErr w:type="spellStart"/>
      <w:r w:rsidR="00090105">
        <w:rPr>
          <w:lang w:val="de-DE"/>
        </w:rPr>
        <w:t>by</w:t>
      </w:r>
      <w:proofErr w:type="spellEnd"/>
      <w:r w:rsidR="00090105">
        <w:rPr>
          <w:lang w:val="de-DE"/>
        </w:rPr>
        <w:t xml:space="preserve"> </w:t>
      </w:r>
      <w:r w:rsidR="004E293B">
        <w:rPr>
          <w:lang w:val="de-DE"/>
        </w:rPr>
        <w:t>ViscoTec</w:t>
      </w:r>
      <w:r w:rsidR="00090105">
        <w:rPr>
          <w:lang w:val="de-DE"/>
        </w:rPr>
        <w:t>,</w:t>
      </w:r>
      <w:r>
        <w:rPr>
          <w:lang w:val="de-DE"/>
        </w:rPr>
        <w:t xml:space="preserve"> </w:t>
      </w:r>
      <w:r w:rsidR="006F3843">
        <w:rPr>
          <w:lang w:val="de-DE"/>
        </w:rPr>
        <w:t>ist</w:t>
      </w:r>
      <w:r>
        <w:rPr>
          <w:lang w:val="de-DE"/>
        </w:rPr>
        <w:t xml:space="preserve"> nun </w:t>
      </w:r>
      <w:r w:rsidR="00AA06C7">
        <w:rPr>
          <w:lang w:val="de-DE"/>
        </w:rPr>
        <w:t xml:space="preserve">ein </w:t>
      </w:r>
      <w:r>
        <w:rPr>
          <w:lang w:val="de-DE"/>
        </w:rPr>
        <w:t>wiederholgenaue</w:t>
      </w:r>
      <w:r w:rsidR="006F3843">
        <w:rPr>
          <w:lang w:val="de-DE"/>
        </w:rPr>
        <w:t>s</w:t>
      </w:r>
      <w:r>
        <w:rPr>
          <w:lang w:val="de-DE"/>
        </w:rPr>
        <w:t>, präzise</w:t>
      </w:r>
      <w:r w:rsidR="006F3843">
        <w:rPr>
          <w:lang w:val="de-DE"/>
        </w:rPr>
        <w:t>s volumetrisches Dosieren mit perfektem</w:t>
      </w:r>
      <w:r>
        <w:rPr>
          <w:lang w:val="de-DE"/>
        </w:rPr>
        <w:t xml:space="preserve"> Dosierergebnis</w:t>
      </w:r>
      <w:r w:rsidR="006F3843">
        <w:rPr>
          <w:lang w:val="de-DE"/>
        </w:rPr>
        <w:t xml:space="preserve"> sicher</w:t>
      </w:r>
      <w:r w:rsidR="00AA06C7">
        <w:rPr>
          <w:lang w:val="de-DE"/>
        </w:rPr>
        <w:t>ge</w:t>
      </w:r>
      <w:r w:rsidR="006F3843">
        <w:rPr>
          <w:lang w:val="de-DE"/>
        </w:rPr>
        <w:t>stellt</w:t>
      </w:r>
      <w:r>
        <w:rPr>
          <w:lang w:val="de-DE"/>
        </w:rPr>
        <w:t xml:space="preserve">. </w:t>
      </w:r>
      <w:r w:rsidR="004E293B">
        <w:rPr>
          <w:lang w:val="de-DE"/>
        </w:rPr>
        <w:t>Bisher war das Dosieren des Klebstoffs nur mit großen Verschmutzungen und dadurch verbundenem Material- und Reinigungsaufwand möglich.</w:t>
      </w:r>
      <w:r w:rsidR="006F3843">
        <w:rPr>
          <w:lang w:val="de-DE"/>
        </w:rPr>
        <w:t xml:space="preserve"> Die </w:t>
      </w:r>
      <w:r w:rsidR="004E293B">
        <w:rPr>
          <w:lang w:val="de-DE"/>
        </w:rPr>
        <w:t xml:space="preserve">nun </w:t>
      </w:r>
      <w:r>
        <w:rPr>
          <w:lang w:val="de-DE"/>
        </w:rPr>
        <w:t>verwendet</w:t>
      </w:r>
      <w:r w:rsidR="006F3843">
        <w:rPr>
          <w:lang w:val="de-DE"/>
        </w:rPr>
        <w:t xml:space="preserve">e </w:t>
      </w:r>
      <w:r w:rsidR="00AA06C7">
        <w:rPr>
          <w:lang w:val="de-DE"/>
        </w:rPr>
        <w:t xml:space="preserve">Exzenterschneckenpumpe </w:t>
      </w:r>
      <w:r w:rsidR="006F3843">
        <w:rPr>
          <w:lang w:val="de-DE"/>
        </w:rPr>
        <w:t xml:space="preserve">verfügt über </w:t>
      </w:r>
      <w:r>
        <w:rPr>
          <w:lang w:val="de-DE"/>
        </w:rPr>
        <w:t>eine zuverlässige Rückzugsfunktion</w:t>
      </w:r>
      <w:r w:rsidR="00AA06C7">
        <w:rPr>
          <w:lang w:val="de-DE"/>
        </w:rPr>
        <w:t>. Das wiederum garantiert</w:t>
      </w:r>
      <w:r>
        <w:rPr>
          <w:lang w:val="de-DE"/>
        </w:rPr>
        <w:t xml:space="preserve"> Sauberkeit auf dem Werkstück </w:t>
      </w:r>
      <w:r w:rsidR="004E293B">
        <w:rPr>
          <w:lang w:val="de-DE"/>
        </w:rPr>
        <w:t xml:space="preserve">und </w:t>
      </w:r>
      <w:r>
        <w:rPr>
          <w:lang w:val="de-DE"/>
        </w:rPr>
        <w:t xml:space="preserve">am Arbeitsplatz </w:t>
      </w:r>
      <w:r w:rsidR="00AA06C7">
        <w:rPr>
          <w:lang w:val="de-DE"/>
        </w:rPr>
        <w:t xml:space="preserve">- </w:t>
      </w:r>
      <w:r w:rsidR="004E293B">
        <w:rPr>
          <w:lang w:val="de-DE"/>
        </w:rPr>
        <w:t>sowie</w:t>
      </w:r>
      <w:r>
        <w:rPr>
          <w:lang w:val="de-DE"/>
        </w:rPr>
        <w:t xml:space="preserve"> genaues Dosieren. </w:t>
      </w:r>
      <w:r w:rsidR="006A01C8">
        <w:rPr>
          <w:lang w:val="de-DE"/>
        </w:rPr>
        <w:t xml:space="preserve">Die Integration </w:t>
      </w:r>
      <w:r w:rsidR="006F3843">
        <w:rPr>
          <w:lang w:val="de-DE"/>
        </w:rPr>
        <w:t>des neuen Dispensers</w:t>
      </w:r>
      <w:r w:rsidR="006A01C8">
        <w:rPr>
          <w:lang w:val="de-DE"/>
        </w:rPr>
        <w:t xml:space="preserve"> ging sehr einfach und</w:t>
      </w:r>
      <w:r w:rsidR="006F3843">
        <w:rPr>
          <w:lang w:val="de-DE"/>
        </w:rPr>
        <w:t xml:space="preserve"> ist</w:t>
      </w:r>
      <w:r w:rsidR="006A01C8">
        <w:rPr>
          <w:lang w:val="de-DE"/>
        </w:rPr>
        <w:t xml:space="preserve"> auch für den Werker am Arbeitsplatz sehr </w:t>
      </w:r>
      <w:r w:rsidR="004E293B">
        <w:rPr>
          <w:lang w:val="de-DE"/>
        </w:rPr>
        <w:t xml:space="preserve">leicht </w:t>
      </w:r>
      <w:r w:rsidR="006A01C8">
        <w:rPr>
          <w:lang w:val="de-DE"/>
        </w:rPr>
        <w:t xml:space="preserve">umzusetzen. </w:t>
      </w:r>
    </w:p>
    <w:p w:rsidR="00BD6574" w:rsidRPr="00FA23BF" w:rsidRDefault="00BD6574" w:rsidP="00A1611B">
      <w:pPr>
        <w:pStyle w:val="Presse-Fliesstext"/>
        <w:rPr>
          <w:lang w:val="de-DE"/>
        </w:rPr>
      </w:pPr>
    </w:p>
    <w:p w:rsidR="0087508C" w:rsidRDefault="00C20734" w:rsidP="00A1611B">
      <w:r>
        <w:t xml:space="preserve">Es kann jetzt ohne Verschmutzungen dosiert werden. Das bringt einen </w:t>
      </w:r>
      <w:r w:rsidR="006A01C8">
        <w:t>erheblich geringer</w:t>
      </w:r>
      <w:r>
        <w:t>en</w:t>
      </w:r>
      <w:r w:rsidR="006A01C8">
        <w:t xml:space="preserve"> Reinigungsaufwand </w:t>
      </w:r>
      <w:r>
        <w:t>mit sich</w:t>
      </w:r>
      <w:r w:rsidR="006A01C8">
        <w:t xml:space="preserve">. </w:t>
      </w:r>
      <w:r>
        <w:t>Und damit auch eine verkürzte</w:t>
      </w:r>
      <w:r w:rsidR="006A01C8">
        <w:t xml:space="preserve"> Prozesszeit in diesem Bereich</w:t>
      </w:r>
      <w:r w:rsidR="004E293B">
        <w:t xml:space="preserve">. </w:t>
      </w:r>
    </w:p>
    <w:p w:rsidR="006A01C8" w:rsidRDefault="006A01C8" w:rsidP="00A1611B"/>
    <w:p w:rsidR="006A01C8" w:rsidRPr="006A01C8" w:rsidRDefault="004E293B" w:rsidP="00A1611B">
      <w:r>
        <w:lastRenderedPageBreak/>
        <w:t xml:space="preserve">Franklin Electric mit Hauptsitz in den USA </w:t>
      </w:r>
      <w:r w:rsidR="00B91F3D">
        <w:t xml:space="preserve">steht für Innovation und Qualität. Die Firma </w:t>
      </w:r>
      <w:r w:rsidR="000C0863">
        <w:t xml:space="preserve">ist kontinuierlich um eine Verbesserung von internen Abläufen bemüht. </w:t>
      </w:r>
      <w:r w:rsidR="00B91F3D">
        <w:t xml:space="preserve">Dabei arbeiten sie mit hochtechnologischen Maschinen, nun auch mit </w:t>
      </w:r>
      <w:r w:rsidR="006F3843">
        <w:t xml:space="preserve">einem Dosiergerät </w:t>
      </w:r>
      <w:r w:rsidR="000C0863">
        <w:t>von preeflow</w:t>
      </w:r>
      <w:r w:rsidR="000C0863" w:rsidRPr="00FA23BF">
        <w:rPr>
          <w:vertAlign w:val="superscript"/>
        </w:rPr>
        <w:t>®</w:t>
      </w:r>
      <w:r w:rsidR="00B91F3D">
        <w:t>.</w:t>
      </w:r>
    </w:p>
    <w:p w:rsidR="00BC1EB4" w:rsidRDefault="00BC1EB4" w:rsidP="00A1611B"/>
    <w:p w:rsidR="00974CD8" w:rsidRDefault="00C4417C" w:rsidP="00A1611B">
      <w:r>
        <w:t>1.913</w:t>
      </w:r>
      <w:r w:rsidR="00974CD8" w:rsidRPr="00974CD8">
        <w:rPr>
          <w:color w:val="FF0000"/>
        </w:rPr>
        <w:t xml:space="preserve"> </w:t>
      </w:r>
      <w:r w:rsidR="00974CD8" w:rsidRPr="00974CD8">
        <w:t xml:space="preserve">Zeichen inkl. Leerzeichen. Abdruck honorarfrei. Beleg </w:t>
      </w:r>
      <w:r w:rsidR="00974CD8">
        <w:t>e</w:t>
      </w:r>
      <w:r w:rsidR="00974CD8" w:rsidRPr="00974CD8">
        <w:t>rbeten.</w:t>
      </w:r>
    </w:p>
    <w:p w:rsidR="00BC1EB4" w:rsidRDefault="00BC1EB4" w:rsidP="00A1611B"/>
    <w:p w:rsidR="00BC1EB4" w:rsidRDefault="00BC1EB4" w:rsidP="00A1611B"/>
    <w:p w:rsidR="00BC1EB4" w:rsidRDefault="00BC1EB4" w:rsidP="00A1611B">
      <w:r>
        <w:t>Bildmaterial:</w:t>
      </w:r>
    </w:p>
    <w:p w:rsidR="00BC1EB4" w:rsidRDefault="00BC1EB4" w:rsidP="00A1611B">
      <w:r>
        <w:rPr>
          <w:noProof/>
        </w:rPr>
        <w:drawing>
          <wp:inline distT="0" distB="0" distL="0" distR="0">
            <wp:extent cx="2390775" cy="1344886"/>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clin-Electric-preeflow-applic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7569" cy="1348708"/>
                    </a:xfrm>
                    <a:prstGeom prst="rect">
                      <a:avLst/>
                    </a:prstGeom>
                  </pic:spPr>
                </pic:pic>
              </a:graphicData>
            </a:graphic>
          </wp:inline>
        </w:drawing>
      </w:r>
    </w:p>
    <w:p w:rsidR="00BC1EB4" w:rsidRPr="0093675D" w:rsidRDefault="00BC1EB4" w:rsidP="00A1611B">
      <w:pPr>
        <w:rPr>
          <w:i/>
        </w:rPr>
      </w:pPr>
      <w:bookmarkStart w:id="0" w:name="_GoBack"/>
      <w:r w:rsidRPr="0093675D">
        <w:rPr>
          <w:i/>
        </w:rPr>
        <w:t xml:space="preserve">Bild der Anwendung bei Franklin Electric mit dem preeflow </w:t>
      </w:r>
      <w:proofErr w:type="spellStart"/>
      <w:r w:rsidRPr="0093675D">
        <w:rPr>
          <w:i/>
        </w:rPr>
        <w:t>eco</w:t>
      </w:r>
      <w:proofErr w:type="spellEnd"/>
      <w:r w:rsidRPr="0093675D">
        <w:rPr>
          <w:i/>
        </w:rPr>
        <w:t>-PEN</w:t>
      </w:r>
    </w:p>
    <w:bookmarkEnd w:id="0"/>
    <w:p w:rsidR="00974CD8" w:rsidRPr="00974CD8" w:rsidRDefault="00974CD8" w:rsidP="00A1611B"/>
    <w:p w:rsidR="00974CD8" w:rsidRPr="006F3843" w:rsidRDefault="00974CD8" w:rsidP="00A1611B">
      <w:pPr>
        <w:pStyle w:val="Untertitel"/>
        <w:rPr>
          <w:lang w:val="de-DE"/>
        </w:rPr>
      </w:pPr>
    </w:p>
    <w:p w:rsidR="00D56D5D" w:rsidRPr="00835E78" w:rsidRDefault="00D56D5D" w:rsidP="00A1611B">
      <w:pPr>
        <w:pStyle w:val="Untertitel"/>
        <w:rPr>
          <w:lang w:val="de-DE"/>
        </w:rPr>
      </w:pPr>
      <w:r w:rsidRPr="00835E78">
        <w:rPr>
          <w:lang w:val="de-DE"/>
        </w:rPr>
        <w:t>Mikrodosierung in Perfektion!</w:t>
      </w:r>
    </w:p>
    <w:p w:rsidR="00D56D5D" w:rsidRPr="00A1611B" w:rsidRDefault="003A23BF" w:rsidP="00A1611B">
      <w:r w:rsidRPr="00A1611B">
        <w:t xml:space="preserve">preeflow® ist eine Marke der ViscoTec Pumpen- u. Dosiertechnik GmbH. 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Niederlassungen in den USA, in China, Singapur und Indien und beschäftigt weltweit rund </w:t>
      </w:r>
      <w:r w:rsidR="00BD6574" w:rsidRPr="00A1611B">
        <w:t>200</w:t>
      </w:r>
      <w:r w:rsidRPr="00A1611B">
        <w:t xml:space="preserve"> Mitarbeiter. Die Marke preeflow® steht für präzises, rein volumetrisches Dosieren von Flüssigkeiten in Kleinstmengen und entstand im Jahr 2008. Weltweit werden preeflow® Produkte geschätzt, nicht zuletzt aufgrund einzigartiger Qualität – Made in Germany. Ein internationales Händlernetz bietet professionellen Service und Support rund um die preeflow Dosiersysteme. Die vielfältigen Anwendungsbereiche umfassen unter anderem die Branchen Automotive, Elektro- und Elektronikindustrie, Medizintechnik, Luft- und Raumfahrt, erneuerbare Energien, Elektro- und Hybridtechnik und Mess- und Sensortechnik. Alle preeflow® Systeme lassen sich dank standardisierter Schnittstellen einfach integrieren. Weltweit arbeiten über </w:t>
      </w:r>
      <w:r w:rsidR="004779ED" w:rsidRPr="00A1611B">
        <w:t>2</w:t>
      </w:r>
      <w:r w:rsidRPr="00A1611B">
        <w:t>0.000 preeflow® Systeme in halb- oder vollautomatischen Dosieranwendungen zur vollsten Zufriedenheit der Anwender und Kunden</w:t>
      </w:r>
      <w:r w:rsidR="008B0A02" w:rsidRPr="00A1611B">
        <w:t>.</w:t>
      </w:r>
      <w:r w:rsidR="00D56D5D" w:rsidRPr="00A1611B">
        <w:t xml:space="preserve"> </w:t>
      </w:r>
    </w:p>
    <w:p w:rsidR="00BD097C" w:rsidRDefault="00BD097C" w:rsidP="00A1611B"/>
    <w:p w:rsidR="00BD097C" w:rsidRDefault="00BD097C" w:rsidP="00A1611B"/>
    <w:p w:rsidR="00BD097C" w:rsidRPr="00A1611B" w:rsidRDefault="00BD097C" w:rsidP="00A1611B">
      <w:pPr>
        <w:pStyle w:val="Untertitel"/>
        <w:rPr>
          <w:lang w:val="de-DE"/>
        </w:rPr>
      </w:pPr>
      <w:r w:rsidRPr="00A1611B">
        <w:rPr>
          <w:lang w:val="de-DE"/>
        </w:rPr>
        <w:t>Pressekontakt:</w:t>
      </w:r>
    </w:p>
    <w:p w:rsidR="00BD097C" w:rsidRPr="00214BE3" w:rsidRDefault="00BD097C" w:rsidP="00A1611B">
      <w:pPr>
        <w:spacing w:after="0"/>
      </w:pPr>
      <w:r w:rsidRPr="00214BE3">
        <w:t>Thomas Diringer, Leiter Geschäftsfeld Komponenten &amp; Geräte</w:t>
      </w:r>
    </w:p>
    <w:p w:rsidR="00BD097C" w:rsidRDefault="00BD097C" w:rsidP="00A1611B">
      <w:pPr>
        <w:spacing w:after="0"/>
      </w:pPr>
      <w:r w:rsidRPr="00BD097C">
        <w:t>ViscoTec Pumpen- u. Dosiertechnik GmbH</w:t>
      </w:r>
    </w:p>
    <w:p w:rsidR="00BD097C" w:rsidRPr="00BD097C" w:rsidRDefault="00BD097C" w:rsidP="00A1611B">
      <w:pPr>
        <w:spacing w:after="0"/>
      </w:pPr>
      <w:proofErr w:type="spellStart"/>
      <w:r w:rsidRPr="00BD097C">
        <w:t>Amperstraße</w:t>
      </w:r>
      <w:proofErr w:type="spellEnd"/>
      <w:r w:rsidRPr="00BD097C">
        <w:t xml:space="preserve"> 13</w:t>
      </w:r>
      <w:r>
        <w:t xml:space="preserve">, </w:t>
      </w:r>
      <w:r w:rsidRPr="00BD097C">
        <w:t>D-84513 Töging a. Inn</w:t>
      </w:r>
    </w:p>
    <w:p w:rsidR="00BD097C" w:rsidRPr="00BD097C" w:rsidRDefault="00BD097C" w:rsidP="00A1611B">
      <w:pPr>
        <w:spacing w:after="0"/>
      </w:pPr>
      <w:r w:rsidRPr="00BD097C">
        <w:t>Telefon +49 8631 9274-44</w:t>
      </w:r>
      <w:r>
        <w:t>1</w:t>
      </w:r>
      <w:r w:rsidRPr="00BD097C">
        <w:t xml:space="preserve"> </w:t>
      </w:r>
    </w:p>
    <w:p w:rsidR="00BD097C" w:rsidRPr="00BD097C" w:rsidRDefault="00BD097C" w:rsidP="00A1611B">
      <w:pPr>
        <w:spacing w:after="0"/>
      </w:pPr>
      <w:r w:rsidRPr="00BD097C">
        <w:t xml:space="preserve">E-Mail: </w:t>
      </w:r>
      <w:r>
        <w:t>thomas.diringer</w:t>
      </w:r>
      <w:r w:rsidRPr="00BD097C">
        <w:t>@viscotec.de · www.</w:t>
      </w:r>
      <w:r>
        <w:t>preeflow</w:t>
      </w:r>
      <w:r w:rsidRPr="00BD097C">
        <w:t>.</w:t>
      </w:r>
      <w:r>
        <w:t>com</w:t>
      </w:r>
    </w:p>
    <w:p w:rsidR="00BD097C" w:rsidRPr="00BD097C" w:rsidRDefault="00BD097C" w:rsidP="00A1611B">
      <w:pPr>
        <w:spacing w:after="0"/>
      </w:pPr>
    </w:p>
    <w:p w:rsidR="00BD097C" w:rsidRPr="0079149C" w:rsidRDefault="00BD097C" w:rsidP="00A1611B">
      <w:pPr>
        <w:spacing w:after="0"/>
      </w:pPr>
      <w:r w:rsidRPr="0079149C">
        <w:t xml:space="preserve">Elisabeth </w:t>
      </w:r>
      <w:r w:rsidR="00051241">
        <w:t>Naderer</w:t>
      </w:r>
      <w:r w:rsidRPr="0079149C">
        <w:t>, Leitung Marketing</w:t>
      </w:r>
    </w:p>
    <w:p w:rsidR="00BD097C" w:rsidRPr="00BD097C" w:rsidRDefault="00BD097C" w:rsidP="00A1611B">
      <w:pPr>
        <w:spacing w:after="0"/>
      </w:pPr>
      <w:r w:rsidRPr="00BD097C">
        <w:t>ViscoTec Pumpen- u. Dosiertechnik GmbH</w:t>
      </w:r>
    </w:p>
    <w:p w:rsidR="00BD097C" w:rsidRPr="00BD097C" w:rsidRDefault="00BD097C" w:rsidP="00A1611B">
      <w:pPr>
        <w:spacing w:after="0"/>
      </w:pPr>
      <w:proofErr w:type="spellStart"/>
      <w:r w:rsidRPr="00BD097C">
        <w:t>Amperstraße</w:t>
      </w:r>
      <w:proofErr w:type="spellEnd"/>
      <w:r w:rsidRPr="00BD097C">
        <w:t xml:space="preserve"> 13</w:t>
      </w:r>
      <w:r>
        <w:t xml:space="preserve">, </w:t>
      </w:r>
      <w:r w:rsidRPr="00BD097C">
        <w:t>D-84513 Töging a. Inn</w:t>
      </w:r>
    </w:p>
    <w:p w:rsidR="00BD097C" w:rsidRPr="00BD097C" w:rsidRDefault="00BD097C" w:rsidP="00A1611B">
      <w:pPr>
        <w:spacing w:after="0"/>
      </w:pPr>
      <w:r w:rsidRPr="00BD097C">
        <w:t xml:space="preserve">Telefon +49 8631 9274-447 </w:t>
      </w:r>
    </w:p>
    <w:p w:rsidR="00207D48" w:rsidRDefault="00BD097C" w:rsidP="00BC1EB4">
      <w:pPr>
        <w:spacing w:after="0"/>
      </w:pPr>
      <w:r w:rsidRPr="00BD097C">
        <w:t>E-Mail: elisabeth.</w:t>
      </w:r>
      <w:r w:rsidR="00051241">
        <w:t>naderer</w:t>
      </w:r>
      <w:r w:rsidRPr="00BD097C">
        <w:t>@viscotec.de · www.viscotec.de</w:t>
      </w:r>
    </w:p>
    <w:sectPr w:rsidR="00207D48" w:rsidSect="00F71373">
      <w:headerReference w:type="default" r:id="rId9"/>
      <w:footerReference w:type="default" r:id="rId10"/>
      <w:pgSz w:w="11906" w:h="16838" w:code="9"/>
      <w:pgMar w:top="851" w:right="849"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281" w:rsidRDefault="00100281" w:rsidP="00A1611B">
      <w:r>
        <w:separator/>
      </w:r>
    </w:p>
  </w:endnote>
  <w:endnote w:type="continuationSeparator" w:id="0">
    <w:p w:rsidR="00100281" w:rsidRDefault="00100281" w:rsidP="00A1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1B" w:rsidRPr="00A1611B" w:rsidRDefault="00A1611B" w:rsidP="00A1611B">
    <w:pPr>
      <w:spacing w:after="0" w:line="240" w:lineRule="auto"/>
      <w:rPr>
        <w:noProof/>
        <w:sz w:val="14"/>
        <w:szCs w:val="14"/>
      </w:rPr>
    </w:pPr>
  </w:p>
  <w:p w:rsidR="00A1611B" w:rsidRPr="00A1611B" w:rsidRDefault="00A1611B" w:rsidP="00A1611B">
    <w:pPr>
      <w:spacing w:after="0" w:line="240" w:lineRule="auto"/>
      <w:rPr>
        <w:noProof/>
        <w:sz w:val="14"/>
        <w:szCs w:val="14"/>
      </w:rPr>
    </w:pPr>
    <w:r w:rsidRPr="00A1611B">
      <w:rPr>
        <w:noProof/>
        <w:sz w:val="14"/>
        <w:szCs w:val="14"/>
      </w:rPr>
      <mc:AlternateContent>
        <mc:Choice Requires="wps">
          <w:drawing>
            <wp:anchor distT="0" distB="0" distL="114300" distR="114300" simplePos="0" relativeHeight="251660288" behindDoc="0" locked="0" layoutInCell="1" allowOverlap="1" wp14:anchorId="6F3A3BD8" wp14:editId="2816C595">
              <wp:simplePos x="0" y="0"/>
              <wp:positionH relativeFrom="column">
                <wp:posOffset>3493</wp:posOffset>
              </wp:positionH>
              <wp:positionV relativeFrom="paragraph">
                <wp:posOffset>12065</wp:posOffset>
              </wp:positionV>
              <wp:extent cx="635317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353175" cy="0"/>
                      </a:xfrm>
                      <a:prstGeom prst="line">
                        <a:avLst/>
                      </a:prstGeom>
                      <a:ln w="9525">
                        <a:solidFill>
                          <a:srgbClr val="DDE4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FE013" id="Gerader Verbinde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5pt" to="500.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" strokecolor="#dde4f0"/>
          </w:pict>
        </mc:Fallback>
      </mc:AlternateContent>
    </w:r>
  </w:p>
  <w:p w:rsidR="00A1611B" w:rsidRPr="00A1611B" w:rsidRDefault="00A1611B" w:rsidP="00A1611B">
    <w:pPr>
      <w:spacing w:after="0" w:line="240" w:lineRule="auto"/>
      <w:rPr>
        <w:noProof/>
        <w:sz w:val="14"/>
        <w:szCs w:val="14"/>
      </w:rPr>
    </w:pPr>
  </w:p>
  <w:p w:rsidR="00C82731" w:rsidRPr="00A1611B" w:rsidRDefault="00C82731" w:rsidP="00A1611B">
    <w:pPr>
      <w:pStyle w:val="Fusszeile"/>
    </w:pPr>
    <w:r w:rsidRPr="00A1611B">
      <w:t>Stand: 07.06.2018</w:t>
    </w:r>
    <w:r w:rsidRPr="00A1611B">
      <w:rPr>
        <w:color w:val="7F7F7F"/>
      </w:rPr>
      <w:tab/>
    </w:r>
    <w:r w:rsidRPr="00A1611B">
      <w:t xml:space="preserve"> </w:t>
    </w:r>
    <w:r w:rsidRPr="00A1611B">
      <w:rPr>
        <w:color w:val="7F7F7F"/>
      </w:rPr>
      <w:tab/>
    </w:r>
    <w:r w:rsidR="00A1611B">
      <w:t xml:space="preserve">                                                                 </w:t>
    </w:r>
    <w:r w:rsidRPr="00A1611B">
      <w:t xml:space="preserve">Seite </w:t>
    </w:r>
    <w:r w:rsidRPr="00A1611B">
      <w:fldChar w:fldCharType="begin"/>
    </w:r>
    <w:r w:rsidRPr="00A1611B">
      <w:instrText xml:space="preserve"> PAGE </w:instrText>
    </w:r>
    <w:r w:rsidRPr="00A1611B">
      <w:fldChar w:fldCharType="separate"/>
    </w:r>
    <w:r w:rsidRPr="00A1611B">
      <w:t>1</w:t>
    </w:r>
    <w:r w:rsidRPr="00A1611B">
      <w:fldChar w:fldCharType="end"/>
    </w:r>
    <w:r w:rsidRPr="00A1611B">
      <w:t xml:space="preserve"> von </w:t>
    </w:r>
    <w:r w:rsidRPr="00A1611B">
      <w:fldChar w:fldCharType="begin"/>
    </w:r>
    <w:r w:rsidRPr="00A1611B">
      <w:instrText xml:space="preserve"> NUMPAGES  </w:instrText>
    </w:r>
    <w:r w:rsidRPr="00A1611B">
      <w:fldChar w:fldCharType="separate"/>
    </w:r>
    <w:r w:rsidRPr="00A1611B">
      <w:t>1</w:t>
    </w:r>
    <w:r w:rsidRPr="00A1611B">
      <w:fldChar w:fldCharType="end"/>
    </w:r>
  </w:p>
  <w:p w:rsidR="00A1611B" w:rsidRPr="00A1611B" w:rsidRDefault="00A1611B" w:rsidP="00A1611B">
    <w:pPr>
      <w:pStyle w:val="Fusszeile"/>
    </w:pPr>
  </w:p>
  <w:p w:rsidR="00A1611B" w:rsidRDefault="00C82731" w:rsidP="00A1611B">
    <w:pPr>
      <w:spacing w:after="0" w:line="240" w:lineRule="auto"/>
      <w:rPr>
        <w:noProof/>
        <w:sz w:val="14"/>
        <w:szCs w:val="14"/>
      </w:rPr>
    </w:pPr>
    <w:r w:rsidRPr="00A1611B">
      <w:rPr>
        <w:b/>
        <w:noProof/>
        <w:sz w:val="14"/>
        <w:szCs w:val="14"/>
      </w:rPr>
      <w:t>ViscoTec</w:t>
    </w:r>
    <w:r w:rsidRPr="00A1611B">
      <w:rPr>
        <w:noProof/>
        <w:sz w:val="14"/>
        <w:szCs w:val="14"/>
      </w:rPr>
      <w:tab/>
    </w:r>
    <w:r w:rsidR="00A1611B">
      <w:rPr>
        <w:noProof/>
        <w:sz w:val="14"/>
        <w:szCs w:val="14"/>
      </w:rPr>
      <w:tab/>
    </w:r>
    <w:r w:rsidR="00A1611B">
      <w:rPr>
        <w:noProof/>
        <w:sz w:val="14"/>
        <w:szCs w:val="14"/>
      </w:rPr>
      <w:tab/>
    </w:r>
    <w:r w:rsidR="00A1611B">
      <w:rPr>
        <w:noProof/>
        <w:sz w:val="14"/>
        <w:szCs w:val="14"/>
      </w:rPr>
      <w:tab/>
    </w:r>
    <w:r w:rsidRPr="00A1611B">
      <w:rPr>
        <w:noProof/>
        <w:sz w:val="14"/>
        <w:szCs w:val="14"/>
      </w:rPr>
      <w:t>Amperstraße 13</w:t>
    </w:r>
    <w:r w:rsidRPr="00A1611B">
      <w:rPr>
        <w:noProof/>
        <w:color w:val="7F7F7F"/>
        <w:sz w:val="14"/>
        <w:szCs w:val="14"/>
      </w:rPr>
      <w:tab/>
    </w:r>
    <w:r w:rsidR="00A1611B">
      <w:rPr>
        <w:noProof/>
        <w:color w:val="7F7F7F"/>
        <w:sz w:val="14"/>
        <w:szCs w:val="14"/>
      </w:rPr>
      <w:tab/>
    </w:r>
    <w:r w:rsidR="00A1611B">
      <w:rPr>
        <w:noProof/>
        <w:color w:val="7F7F7F"/>
        <w:sz w:val="14"/>
        <w:szCs w:val="14"/>
      </w:rPr>
      <w:tab/>
    </w:r>
    <w:r w:rsidRPr="00A1611B">
      <w:rPr>
        <w:b/>
        <w:noProof/>
        <w:color w:val="00B0F0"/>
        <w:sz w:val="14"/>
        <w:szCs w:val="14"/>
      </w:rPr>
      <w:t>T</w:t>
    </w:r>
    <w:r w:rsidRPr="00A1611B">
      <w:rPr>
        <w:noProof/>
        <w:color w:val="7F7F7F"/>
        <w:sz w:val="14"/>
        <w:szCs w:val="14"/>
      </w:rPr>
      <w:t xml:space="preserve">  </w:t>
    </w:r>
    <w:r w:rsidRPr="00A1611B">
      <w:rPr>
        <w:noProof/>
        <w:sz w:val="14"/>
        <w:szCs w:val="14"/>
      </w:rPr>
      <w:t>+49 8631 9274-0</w:t>
    </w:r>
    <w:r w:rsidRPr="00A1611B">
      <w:rPr>
        <w:noProof/>
        <w:color w:val="7F7F7F"/>
        <w:sz w:val="14"/>
        <w:szCs w:val="14"/>
      </w:rPr>
      <w:tab/>
    </w:r>
    <w:r w:rsidR="00A1611B">
      <w:rPr>
        <w:noProof/>
        <w:color w:val="7F7F7F"/>
        <w:sz w:val="14"/>
        <w:szCs w:val="14"/>
      </w:rPr>
      <w:tab/>
    </w:r>
    <w:r w:rsidR="00A1611B">
      <w:rPr>
        <w:noProof/>
        <w:color w:val="7F7F7F"/>
        <w:sz w:val="14"/>
        <w:szCs w:val="14"/>
      </w:rPr>
      <w:tab/>
    </w:r>
    <w:r w:rsidRPr="00A1611B">
      <w:rPr>
        <w:b/>
        <w:noProof/>
        <w:color w:val="00B0F0"/>
        <w:sz w:val="14"/>
        <w:szCs w:val="14"/>
      </w:rPr>
      <w:t>W</w:t>
    </w:r>
    <w:r w:rsidRPr="00A1611B">
      <w:rPr>
        <w:noProof/>
        <w:color w:val="7F7F7F"/>
        <w:sz w:val="14"/>
        <w:szCs w:val="14"/>
      </w:rPr>
      <w:t xml:space="preserve">  </w:t>
    </w:r>
    <w:r w:rsidRPr="00A1611B">
      <w:rPr>
        <w:noProof/>
        <w:sz w:val="14"/>
        <w:szCs w:val="14"/>
      </w:rPr>
      <w:t xml:space="preserve">www.viscotec.de </w:t>
    </w:r>
  </w:p>
  <w:p w:rsidR="006B78C4" w:rsidRPr="00A1611B" w:rsidRDefault="00C82731" w:rsidP="00A1611B">
    <w:pPr>
      <w:spacing w:after="0" w:line="240" w:lineRule="auto"/>
      <w:rPr>
        <w:sz w:val="14"/>
        <w:szCs w:val="14"/>
      </w:rPr>
    </w:pPr>
    <w:r w:rsidRPr="00A1611B">
      <w:rPr>
        <w:b/>
        <w:noProof/>
        <w:sz w:val="14"/>
        <w:szCs w:val="14"/>
      </w:rPr>
      <w:t>Pumpen- u. Dosiertechnik GmbH</w:t>
    </w:r>
    <w:r w:rsidRPr="00A1611B">
      <w:rPr>
        <w:noProof/>
        <w:sz w:val="14"/>
        <w:szCs w:val="14"/>
      </w:rPr>
      <w:tab/>
      <w:t>D-84513 Töging a. Inn</w:t>
    </w:r>
    <w:r w:rsidR="00A1611B">
      <w:rPr>
        <w:noProof/>
        <w:sz w:val="14"/>
        <w:szCs w:val="14"/>
      </w:rPr>
      <w:tab/>
    </w:r>
    <w:r w:rsidR="00A1611B">
      <w:rPr>
        <w:noProof/>
        <w:sz w:val="14"/>
        <w:szCs w:val="14"/>
      </w:rPr>
      <w:tab/>
    </w:r>
    <w:r w:rsidRPr="00A1611B">
      <w:rPr>
        <w:noProof/>
        <w:color w:val="7F7F7F"/>
        <w:sz w:val="14"/>
        <w:szCs w:val="14"/>
      </w:rPr>
      <w:tab/>
    </w:r>
    <w:r w:rsidRPr="00A1611B">
      <w:rPr>
        <w:b/>
        <w:noProof/>
        <w:color w:val="00B0F0"/>
        <w:sz w:val="14"/>
        <w:szCs w:val="14"/>
      </w:rPr>
      <w:t>F</w:t>
    </w:r>
    <w:r w:rsidRPr="00A1611B">
      <w:rPr>
        <w:noProof/>
        <w:color w:val="7F7F7F"/>
        <w:sz w:val="14"/>
        <w:szCs w:val="14"/>
      </w:rPr>
      <w:t xml:space="preserve">  </w:t>
    </w:r>
    <w:r w:rsidRPr="00A1611B">
      <w:rPr>
        <w:noProof/>
        <w:sz w:val="14"/>
        <w:szCs w:val="14"/>
      </w:rPr>
      <w:t>+49 8631 9274-300</w:t>
    </w:r>
    <w:r w:rsidR="00A1611B">
      <w:rPr>
        <w:noProof/>
        <w:sz w:val="14"/>
        <w:szCs w:val="14"/>
      </w:rPr>
      <w:tab/>
    </w:r>
    <w:r w:rsidR="00A1611B">
      <w:rPr>
        <w:noProof/>
        <w:sz w:val="14"/>
        <w:szCs w:val="14"/>
      </w:rPr>
      <w:tab/>
    </w:r>
    <w:r w:rsidRPr="00A1611B">
      <w:rPr>
        <w:noProof/>
        <w:color w:val="7F7F7F"/>
        <w:sz w:val="14"/>
        <w:szCs w:val="14"/>
      </w:rPr>
      <w:tab/>
    </w:r>
    <w:r w:rsidRPr="00A1611B">
      <w:rPr>
        <w:b/>
        <w:noProof/>
        <w:color w:val="00B0F0"/>
        <w:sz w:val="14"/>
        <w:szCs w:val="14"/>
      </w:rPr>
      <w:t>E</w:t>
    </w:r>
    <w:r w:rsidRPr="00A1611B">
      <w:rPr>
        <w:noProof/>
        <w:color w:val="7F7F7F"/>
        <w:sz w:val="14"/>
        <w:szCs w:val="14"/>
      </w:rPr>
      <w:t xml:space="preserve">  </w:t>
    </w:r>
    <w:r w:rsidRPr="00A1611B">
      <w:rPr>
        <w:noProof/>
        <w:sz w:val="14"/>
        <w:szCs w:val="14"/>
      </w:rPr>
      <w:t>mail@viscotec.de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281" w:rsidRDefault="00100281" w:rsidP="00A1611B">
      <w:r>
        <w:separator/>
      </w:r>
    </w:p>
  </w:footnote>
  <w:footnote w:type="continuationSeparator" w:id="0">
    <w:p w:rsidR="00100281" w:rsidRDefault="00100281" w:rsidP="00A16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8C4" w:rsidRDefault="006B78C4" w:rsidP="00A1611B">
    <w:pPr>
      <w:pStyle w:val="Kopfzeile"/>
    </w:pPr>
    <w:r>
      <w:rPr>
        <w:noProof/>
        <w:lang w:eastAsia="de-DE"/>
      </w:rPr>
      <w:drawing>
        <wp:anchor distT="0" distB="0" distL="114300" distR="114300" simplePos="0" relativeHeight="251658240" behindDoc="1" locked="0" layoutInCell="1" allowOverlap="1">
          <wp:simplePos x="0" y="0"/>
          <wp:positionH relativeFrom="column">
            <wp:posOffset>4566285</wp:posOffset>
          </wp:positionH>
          <wp:positionV relativeFrom="paragraph">
            <wp:posOffset>-21589</wp:posOffset>
          </wp:positionV>
          <wp:extent cx="1863856" cy="600934"/>
          <wp:effectExtent l="0" t="0" r="317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a:extLst>
                      <a:ext uri="{28A0092B-C50C-407E-A947-70E740481C1C}">
                        <a14:useLocalDpi xmlns:a14="http://schemas.microsoft.com/office/drawing/2010/main" val="0"/>
                      </a:ext>
                    </a:extLst>
                  </a:blip>
                  <a:stretch>
                    <a:fillRect/>
                  </a:stretch>
                </pic:blipFill>
                <pic:spPr>
                  <a:xfrm>
                    <a:off x="0" y="0"/>
                    <a:ext cx="1885721" cy="607984"/>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A1611B">
    <w:pPr>
      <w:pStyle w:val="Kopfzeile"/>
    </w:pPr>
  </w:p>
  <w:p w:rsidR="006B78C4" w:rsidRDefault="006B78C4" w:rsidP="00A1611B">
    <w:pPr>
      <w:pStyle w:val="Kopfzeile"/>
    </w:pPr>
  </w:p>
  <w:p w:rsidR="006B78C4" w:rsidRDefault="006B78C4" w:rsidP="00A1611B">
    <w:pPr>
      <w:pStyle w:val="Kopfzeile"/>
    </w:pPr>
  </w:p>
  <w:p w:rsidR="006B78C4" w:rsidRDefault="006B78C4" w:rsidP="00A1611B">
    <w:pPr>
      <w:pStyle w:val="Kopfzeile"/>
    </w:pPr>
  </w:p>
  <w:p w:rsidR="006B78C4" w:rsidRPr="00BD6574" w:rsidRDefault="006B78C4" w:rsidP="00A1611B">
    <w:pPr>
      <w:pStyle w:val="KopfzeileHeadline"/>
    </w:pPr>
    <w:r w:rsidRPr="00BD6574">
      <w:t>PRESSEMITTEILUNG</w:t>
    </w:r>
  </w:p>
  <w:p w:rsidR="006B78C4" w:rsidRDefault="006B78C4" w:rsidP="00A1611B">
    <w:pPr>
      <w:pStyle w:val="Kopfzeile"/>
    </w:pPr>
  </w:p>
  <w:p w:rsidR="006B78C4" w:rsidRDefault="006B78C4" w:rsidP="00A1611B">
    <w:pPr>
      <w:pStyle w:val="Kopfzeile"/>
    </w:pPr>
  </w:p>
  <w:p w:rsidR="006B78C4" w:rsidRDefault="006B78C4" w:rsidP="00A161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35B5F"/>
    <w:multiLevelType w:val="hybridMultilevel"/>
    <w:tmpl w:val="FEBADAA2"/>
    <w:lvl w:ilvl="0" w:tplc="8AE4B0F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78"/>
    <w:rsid w:val="00051241"/>
    <w:rsid w:val="0007129F"/>
    <w:rsid w:val="00090105"/>
    <w:rsid w:val="000B283B"/>
    <w:rsid w:val="000B44E6"/>
    <w:rsid w:val="000C0863"/>
    <w:rsid w:val="000D7869"/>
    <w:rsid w:val="000F3990"/>
    <w:rsid w:val="00100281"/>
    <w:rsid w:val="00100CE6"/>
    <w:rsid w:val="00165813"/>
    <w:rsid w:val="0019178B"/>
    <w:rsid w:val="00207D48"/>
    <w:rsid w:val="00213097"/>
    <w:rsid w:val="00214BE3"/>
    <w:rsid w:val="00216DE4"/>
    <w:rsid w:val="002B4444"/>
    <w:rsid w:val="002C1B58"/>
    <w:rsid w:val="00304C95"/>
    <w:rsid w:val="00346F0D"/>
    <w:rsid w:val="003857C3"/>
    <w:rsid w:val="003A23BF"/>
    <w:rsid w:val="003B76D8"/>
    <w:rsid w:val="004779ED"/>
    <w:rsid w:val="004C11D5"/>
    <w:rsid w:val="004E293B"/>
    <w:rsid w:val="004E337B"/>
    <w:rsid w:val="004E717A"/>
    <w:rsid w:val="004F0705"/>
    <w:rsid w:val="00502B11"/>
    <w:rsid w:val="0050565F"/>
    <w:rsid w:val="0058688B"/>
    <w:rsid w:val="00592CA1"/>
    <w:rsid w:val="005E22FF"/>
    <w:rsid w:val="00610C87"/>
    <w:rsid w:val="006A01C8"/>
    <w:rsid w:val="006B78C4"/>
    <w:rsid w:val="006C6AE2"/>
    <w:rsid w:val="006E2BC6"/>
    <w:rsid w:val="006F3843"/>
    <w:rsid w:val="00756476"/>
    <w:rsid w:val="00782414"/>
    <w:rsid w:val="0079149C"/>
    <w:rsid w:val="00791C50"/>
    <w:rsid w:val="007A7373"/>
    <w:rsid w:val="007C6E88"/>
    <w:rsid w:val="007E6CA0"/>
    <w:rsid w:val="00835E78"/>
    <w:rsid w:val="0087508C"/>
    <w:rsid w:val="008B0A02"/>
    <w:rsid w:val="008F388C"/>
    <w:rsid w:val="0093675D"/>
    <w:rsid w:val="00974CD8"/>
    <w:rsid w:val="00992BE1"/>
    <w:rsid w:val="009A6CE5"/>
    <w:rsid w:val="009D0A72"/>
    <w:rsid w:val="00A02963"/>
    <w:rsid w:val="00A1611B"/>
    <w:rsid w:val="00A23D8E"/>
    <w:rsid w:val="00AA06C7"/>
    <w:rsid w:val="00AC080F"/>
    <w:rsid w:val="00AE4435"/>
    <w:rsid w:val="00B60D2C"/>
    <w:rsid w:val="00B91F3D"/>
    <w:rsid w:val="00BC1EB4"/>
    <w:rsid w:val="00BD097C"/>
    <w:rsid w:val="00BD6574"/>
    <w:rsid w:val="00BE5D7F"/>
    <w:rsid w:val="00C135DE"/>
    <w:rsid w:val="00C20734"/>
    <w:rsid w:val="00C41818"/>
    <w:rsid w:val="00C4417C"/>
    <w:rsid w:val="00C82731"/>
    <w:rsid w:val="00C83E1A"/>
    <w:rsid w:val="00C93794"/>
    <w:rsid w:val="00CD306B"/>
    <w:rsid w:val="00CF08AA"/>
    <w:rsid w:val="00D130D4"/>
    <w:rsid w:val="00D505E0"/>
    <w:rsid w:val="00D520FF"/>
    <w:rsid w:val="00D56D5D"/>
    <w:rsid w:val="00D844A5"/>
    <w:rsid w:val="00D87711"/>
    <w:rsid w:val="00D94378"/>
    <w:rsid w:val="00DF6847"/>
    <w:rsid w:val="00EB69BA"/>
    <w:rsid w:val="00ED3E57"/>
    <w:rsid w:val="00EF7AD4"/>
    <w:rsid w:val="00F131E0"/>
    <w:rsid w:val="00F71373"/>
    <w:rsid w:val="00FA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1B2826"/>
  <w15:docId w15:val="{E75AA051-DCFC-411F-AB84-1AAEBDEB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611B"/>
    <w:pPr>
      <w:jc w:val="both"/>
    </w:pPr>
    <w:rPr>
      <w:rFonts w:ascii="Arial" w:hAnsi="Arial" w:cs="Arial"/>
    </w:rPr>
  </w:style>
  <w:style w:type="paragraph" w:styleId="berschrift1">
    <w:name w:val="heading 1"/>
    <w:basedOn w:val="Standard"/>
    <w:next w:val="Standard"/>
    <w:link w:val="berschrift1Zchn"/>
    <w:uiPriority w:val="9"/>
    <w:qFormat/>
    <w:rsid w:val="00A1611B"/>
    <w:pPr>
      <w:spacing w:after="0" w:line="360" w:lineRule="auto"/>
      <w:ind w:right="1418"/>
      <w:outlineLvl w:val="0"/>
    </w:pPr>
    <w:rPr>
      <w:b/>
      <w:sz w:val="28"/>
      <w:szCs w:val="2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 w:type="paragraph" w:styleId="StandardWeb">
    <w:name w:val="Normal (Web)"/>
    <w:basedOn w:val="Standard"/>
    <w:link w:val="StandardWebZchn"/>
    <w:uiPriority w:val="99"/>
    <w:rsid w:val="00974CD8"/>
    <w:pPr>
      <w:spacing w:before="120" w:after="120" w:line="264" w:lineRule="auto"/>
    </w:pPr>
    <w:rPr>
      <w:rFonts w:eastAsia="Times New Roman" w:cs="Times New Roman"/>
      <w:lang w:eastAsia="de-DE"/>
    </w:rPr>
  </w:style>
  <w:style w:type="character" w:customStyle="1" w:styleId="berschrift1Zchn">
    <w:name w:val="Überschrift 1 Zchn"/>
    <w:basedOn w:val="Absatz-Standardschriftart"/>
    <w:link w:val="berschrift1"/>
    <w:uiPriority w:val="9"/>
    <w:rsid w:val="00A1611B"/>
    <w:rPr>
      <w:rFonts w:ascii="Arial" w:hAnsi="Arial" w:cs="Arial"/>
      <w:b/>
      <w:sz w:val="28"/>
      <w:szCs w:val="28"/>
      <w:lang w:val="en-US"/>
    </w:rPr>
  </w:style>
  <w:style w:type="paragraph" w:styleId="Untertitel">
    <w:name w:val="Subtitle"/>
    <w:basedOn w:val="Standard"/>
    <w:next w:val="Standard"/>
    <w:link w:val="UntertitelZchn"/>
    <w:uiPriority w:val="11"/>
    <w:qFormat/>
    <w:rsid w:val="00A1611B"/>
    <w:pPr>
      <w:spacing w:after="0" w:line="360" w:lineRule="auto"/>
      <w:ind w:right="1418"/>
    </w:pPr>
    <w:rPr>
      <w:b/>
      <w:lang w:val="en-US"/>
    </w:rPr>
  </w:style>
  <w:style w:type="character" w:customStyle="1" w:styleId="UntertitelZchn">
    <w:name w:val="Untertitel Zchn"/>
    <w:basedOn w:val="Absatz-Standardschriftart"/>
    <w:link w:val="Untertitel"/>
    <w:uiPriority w:val="11"/>
    <w:rsid w:val="00A1611B"/>
    <w:rPr>
      <w:rFonts w:ascii="Arial" w:hAnsi="Arial" w:cs="Arial"/>
      <w:b/>
      <w:lang w:val="en-US"/>
    </w:rPr>
  </w:style>
  <w:style w:type="paragraph" w:customStyle="1" w:styleId="Bildunterschrift">
    <w:name w:val="Bildunterschrift"/>
    <w:basedOn w:val="StandardWeb"/>
    <w:link w:val="BildunterschriftZchn"/>
    <w:qFormat/>
    <w:rsid w:val="00A1611B"/>
    <w:pPr>
      <w:spacing w:line="360" w:lineRule="auto"/>
      <w:ind w:right="1273"/>
    </w:pPr>
    <w:rPr>
      <w:rFonts w:cs="Arial"/>
      <w:i/>
      <w:sz w:val="18"/>
      <w:szCs w:val="18"/>
      <w:lang w:val="en-US"/>
    </w:rPr>
  </w:style>
  <w:style w:type="paragraph" w:customStyle="1" w:styleId="Presse-Fliesstext">
    <w:name w:val="Presse-Fliesstext"/>
    <w:basedOn w:val="Standard"/>
    <w:link w:val="Presse-FliesstextZchn"/>
    <w:qFormat/>
    <w:rsid w:val="00A1611B"/>
    <w:pPr>
      <w:spacing w:after="0" w:line="360" w:lineRule="auto"/>
      <w:ind w:right="1418"/>
    </w:pPr>
    <w:rPr>
      <w:lang w:val="en-US"/>
    </w:rPr>
  </w:style>
  <w:style w:type="character" w:customStyle="1" w:styleId="StandardWebZchn">
    <w:name w:val="Standard (Web) Zchn"/>
    <w:basedOn w:val="Absatz-Standardschriftart"/>
    <w:link w:val="StandardWeb"/>
    <w:uiPriority w:val="99"/>
    <w:rsid w:val="00A1611B"/>
    <w:rPr>
      <w:rFonts w:ascii="Arial" w:eastAsia="Times New Roman" w:hAnsi="Arial" w:cs="Times New Roman"/>
      <w:lang w:eastAsia="de-DE"/>
    </w:rPr>
  </w:style>
  <w:style w:type="character" w:customStyle="1" w:styleId="BildunterschriftZchn">
    <w:name w:val="Bildunterschrift Zchn"/>
    <w:basedOn w:val="StandardWebZchn"/>
    <w:link w:val="Bildunterschrift"/>
    <w:rsid w:val="00A1611B"/>
    <w:rPr>
      <w:rFonts w:ascii="Arial" w:eastAsia="Times New Roman" w:hAnsi="Arial" w:cs="Arial"/>
      <w:i/>
      <w:sz w:val="18"/>
      <w:szCs w:val="18"/>
      <w:lang w:val="en-US" w:eastAsia="de-DE"/>
    </w:rPr>
  </w:style>
  <w:style w:type="paragraph" w:customStyle="1" w:styleId="Fusszeile">
    <w:name w:val="Fusszeile"/>
    <w:basedOn w:val="Standard"/>
    <w:link w:val="FusszeileZchn"/>
    <w:qFormat/>
    <w:rsid w:val="00A1611B"/>
    <w:pPr>
      <w:tabs>
        <w:tab w:val="left" w:pos="450"/>
        <w:tab w:val="left" w:pos="3261"/>
        <w:tab w:val="left" w:pos="5954"/>
        <w:tab w:val="left" w:pos="8789"/>
      </w:tabs>
      <w:spacing w:after="0" w:line="240" w:lineRule="auto"/>
    </w:pPr>
    <w:rPr>
      <w:noProof/>
      <w:sz w:val="14"/>
      <w:szCs w:val="14"/>
    </w:rPr>
  </w:style>
  <w:style w:type="character" w:customStyle="1" w:styleId="Presse-FliesstextZchn">
    <w:name w:val="Presse-Fliesstext Zchn"/>
    <w:basedOn w:val="Absatz-Standardschriftart"/>
    <w:link w:val="Presse-Fliesstext"/>
    <w:rsid w:val="00A1611B"/>
    <w:rPr>
      <w:rFonts w:ascii="Arial" w:hAnsi="Arial" w:cs="Arial"/>
      <w:lang w:val="en-US"/>
    </w:rPr>
  </w:style>
  <w:style w:type="character" w:customStyle="1" w:styleId="FusszeileZchn">
    <w:name w:val="Fusszeile Zchn"/>
    <w:basedOn w:val="Absatz-Standardschriftart"/>
    <w:link w:val="Fusszeile"/>
    <w:rsid w:val="00A1611B"/>
    <w:rPr>
      <w:rFonts w:ascii="Arial" w:hAnsi="Arial" w:cs="Arial"/>
      <w:noProof/>
      <w:sz w:val="14"/>
      <w:szCs w:val="14"/>
    </w:rPr>
  </w:style>
  <w:style w:type="paragraph" w:customStyle="1" w:styleId="KopfzeileHeadline">
    <w:name w:val="Kopfzeile Headline"/>
    <w:basedOn w:val="Kopfzeile"/>
    <w:link w:val="KopfzeileHeadlineZchn"/>
    <w:qFormat/>
    <w:rsid w:val="00A1611B"/>
    <w:pPr>
      <w:tabs>
        <w:tab w:val="clear" w:pos="4536"/>
        <w:tab w:val="clear" w:pos="9072"/>
        <w:tab w:val="left" w:pos="975"/>
      </w:tabs>
    </w:pPr>
    <w:rPr>
      <w:b/>
      <w:color w:val="009DE0"/>
      <w:sz w:val="32"/>
      <w:szCs w:val="32"/>
    </w:rPr>
  </w:style>
  <w:style w:type="character" w:customStyle="1" w:styleId="KopfzeileHeadlineZchn">
    <w:name w:val="Kopfzeile Headline Zchn"/>
    <w:basedOn w:val="KopfzeileZchn"/>
    <w:link w:val="KopfzeileHeadline"/>
    <w:rsid w:val="00A1611B"/>
    <w:rPr>
      <w:rFonts w:ascii="Arial" w:hAnsi="Arial" w:cs="Arial"/>
      <w:b/>
      <w:color w:val="009DE0"/>
      <w:sz w:val="32"/>
      <w:szCs w:val="32"/>
    </w:rPr>
  </w:style>
  <w:style w:type="paragraph" w:styleId="Listenabsatz">
    <w:name w:val="List Paragraph"/>
    <w:basedOn w:val="Standard"/>
    <w:uiPriority w:val="34"/>
    <w:qFormat/>
    <w:rsid w:val="006A01C8"/>
    <w:pPr>
      <w:ind w:left="720"/>
      <w:contextualSpacing/>
      <w:jc w:val="left"/>
    </w:pPr>
    <w:rPr>
      <w:rFonts w:asciiTheme="minorHAnsi" w:hAnsiTheme="minorHAnsi" w:cstheme="minorBidi"/>
    </w:rPr>
  </w:style>
  <w:style w:type="character" w:styleId="Kommentarzeichen">
    <w:name w:val="annotation reference"/>
    <w:basedOn w:val="Absatz-Standardschriftart"/>
    <w:uiPriority w:val="99"/>
    <w:semiHidden/>
    <w:unhideWhenUsed/>
    <w:rsid w:val="00AA06C7"/>
    <w:rPr>
      <w:sz w:val="16"/>
      <w:szCs w:val="16"/>
    </w:rPr>
  </w:style>
  <w:style w:type="paragraph" w:styleId="Kommentartext">
    <w:name w:val="annotation text"/>
    <w:basedOn w:val="Standard"/>
    <w:link w:val="KommentartextZchn"/>
    <w:uiPriority w:val="99"/>
    <w:semiHidden/>
    <w:unhideWhenUsed/>
    <w:rsid w:val="00AA06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A06C7"/>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AA06C7"/>
    <w:rPr>
      <w:b/>
      <w:bCs/>
    </w:rPr>
  </w:style>
  <w:style w:type="character" w:customStyle="1" w:styleId="KommentarthemaZchn">
    <w:name w:val="Kommentarthema Zchn"/>
    <w:basedOn w:val="KommentartextZchn"/>
    <w:link w:val="Kommentarthema"/>
    <w:uiPriority w:val="99"/>
    <w:semiHidden/>
    <w:rsid w:val="00AA06C7"/>
    <w:rPr>
      <w:rFonts w:ascii="Arial" w:hAnsi="Arial" w:cs="Arial"/>
      <w:b/>
      <w:bCs/>
      <w:sz w:val="20"/>
      <w:szCs w:val="20"/>
    </w:rPr>
  </w:style>
  <w:style w:type="paragraph" w:styleId="berarbeitung">
    <w:name w:val="Revision"/>
    <w:hidden/>
    <w:uiPriority w:val="99"/>
    <w:semiHidden/>
    <w:rsid w:val="007A737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tdefile01\daten$\allgemein\vorlagen\Pressevorlagen\preeflow-Pressevorlage-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9E3D-B27B-498F-9CA0-FF191D29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preeflow-Pressevorlage-DE.dotx</Template>
  <TotalTime>0</TotalTime>
  <Pages>3</Pages>
  <Words>435</Words>
  <Characters>3423</Characters>
  <Application>Microsoft Office Word</Application>
  <DocSecurity>0</DocSecurity>
  <Lines>136</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Salfer, Christina</dc:creator>
  <cp:lastModifiedBy>Hintereder, Melanie</cp:lastModifiedBy>
  <cp:revision>5</cp:revision>
  <dcterms:created xsi:type="dcterms:W3CDTF">2018-07-05T05:35:00Z</dcterms:created>
  <dcterms:modified xsi:type="dcterms:W3CDTF">2018-07-05T07:32:00Z</dcterms:modified>
</cp:coreProperties>
</file>